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FC6D" w14:textId="7879D801" w:rsidR="00744B34" w:rsidRDefault="00B05802">
      <w:pPr>
        <w:spacing w:before="157" w:after="157" w:line="270" w:lineRule="auto"/>
        <w:rPr>
          <w:rFonts w:ascii="Times New Roman" w:eastAsia="source serif 4" w:hAnsi="Times New Roman" w:cs="Times New Roman"/>
          <w:b/>
          <w:color w:val="000000"/>
          <w:sz w:val="39"/>
        </w:rPr>
      </w:pPr>
      <w:bookmarkStart w:id="0" w:name="доработанная_программа_курса_генд_bd22c5"/>
      <w:r>
        <w:rPr>
          <w:rFonts w:ascii="Times New Roman" w:eastAsia="source serif 4" w:hAnsi="Times New Roman" w:cs="Times New Roman"/>
          <w:b/>
          <w:color w:val="000000"/>
          <w:sz w:val="39"/>
        </w:rPr>
        <w:t>Программа</w:t>
      </w:r>
      <w:r w:rsidR="00000000" w:rsidRPr="0004502A">
        <w:rPr>
          <w:rFonts w:ascii="Times New Roman" w:eastAsia="source serif 4" w:hAnsi="Times New Roman" w:cs="Times New Roman"/>
          <w:b/>
          <w:color w:val="000000"/>
          <w:sz w:val="39"/>
        </w:rPr>
        <w:t xml:space="preserve"> курса «Гендерная психология: теория, </w:t>
      </w:r>
      <w:r>
        <w:rPr>
          <w:rFonts w:ascii="Times New Roman" w:eastAsia="source serif 4" w:hAnsi="Times New Roman" w:cs="Times New Roman"/>
          <w:b/>
          <w:color w:val="000000"/>
          <w:sz w:val="39"/>
        </w:rPr>
        <w:t>критика норм</w:t>
      </w:r>
      <w:r w:rsidR="00000000" w:rsidRPr="0004502A">
        <w:rPr>
          <w:rFonts w:ascii="Times New Roman" w:eastAsia="source serif 4" w:hAnsi="Times New Roman" w:cs="Times New Roman"/>
          <w:b/>
          <w:color w:val="000000"/>
          <w:sz w:val="39"/>
        </w:rPr>
        <w:t xml:space="preserve"> и практика»</w:t>
      </w:r>
      <w:bookmarkEnd w:id="0"/>
    </w:p>
    <w:p w14:paraId="15F5F61C" w14:textId="77777777" w:rsidR="00B05802" w:rsidRDefault="00B05802" w:rsidP="00B05802">
      <w:pPr>
        <w:spacing w:before="315" w:after="105" w:line="360" w:lineRule="auto"/>
        <w:ind w:left="-30"/>
      </w:pPr>
      <w:bookmarkStart w:id="1" w:name="аннотация"/>
      <w:r>
        <w:rPr>
          <w:rFonts w:ascii="source serif 4" w:eastAsia="source serif 4" w:hAnsi="source serif 4" w:cs="source serif 4"/>
          <w:b/>
          <w:color w:val="000000"/>
          <w:sz w:val="24"/>
        </w:rPr>
        <w:t>Аннотация</w:t>
      </w:r>
      <w:bookmarkEnd w:id="1"/>
    </w:p>
    <w:p w14:paraId="17EF4EE4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Курс посвящен гендерной психологии как области знания, изучающей влияние гендерных норм, идентичности, сексуальности и социальных ожиданий на психическое развитие, эмоциональную сферу, межличностные отношения и практику психологической помощи. В центре внимания этого курса находится психологический анализ формирования гендерной идентичности, гендерной социализации, внутреннего конфликта, переживания стигмы, влияния гендерных предписаний на психическое здоровье и профессиональную помогающую практику.</w:t>
      </w:r>
    </w:p>
    <w:p w14:paraId="52B23594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Курс опирается на достижения гендерной психологии, феминистской психологии, гендерных исследований, исследований </w:t>
      </w:r>
      <w:proofErr w:type="spellStart"/>
      <w:r>
        <w:rPr>
          <w:rFonts w:ascii="source serif 4" w:eastAsia="source serif 4" w:hAnsi="source serif 4" w:cs="source serif 4"/>
          <w:color w:val="000000"/>
        </w:rPr>
        <w:t>маскулинностей</w:t>
      </w:r>
      <w:proofErr w:type="spellEnd"/>
      <w:r>
        <w:rPr>
          <w:rFonts w:ascii="source serif 4" w:eastAsia="source serif 4" w:hAnsi="source serif 4" w:cs="source serif 4"/>
          <w:color w:val="000000"/>
        </w:rPr>
        <w:t>, психологии сексуальности, трансгендерных исследований и современных подходов к ЛГБТК+ тематике. Теоретические подходы рассматриваются не как автономные схематические блоки, а как инструменты психологического анализа личности, идентичности, поведения, аффекта, отношений и профессионального взаимодействия.</w:t>
      </w:r>
    </w:p>
    <w:p w14:paraId="19BE43D0" w14:textId="77777777" w:rsidR="00B05802" w:rsidRPr="00786C00" w:rsidRDefault="00B05802" w:rsidP="00B05802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</w:rPr>
      </w:pPr>
      <w:r w:rsidRPr="00786C00">
        <w:rPr>
          <w:rFonts w:ascii="source serif 4" w:eastAsia="source serif 4" w:hAnsi="source serif 4" w:cs="source serif 4"/>
          <w:b/>
          <w:color w:val="000000"/>
          <w:sz w:val="24"/>
        </w:rPr>
        <w:t>Целевая аудитория</w:t>
      </w:r>
    </w:p>
    <w:p w14:paraId="333C3C42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Курс ориентирован на студентов психологических, социальных и гуманитарных направлений, а также на практикующих психологов, преподавателей и специалистов помогающих профессий, заинтересованных в гендерно-чувствительном и научно-психологически обоснованном подходе к работе.</w:t>
      </w:r>
    </w:p>
    <w:p w14:paraId="28E08493" w14:textId="77777777" w:rsidR="00B05802" w:rsidRDefault="00B05802" w:rsidP="00B05802">
      <w:pPr>
        <w:spacing w:before="315" w:after="105" w:line="360" w:lineRule="auto"/>
        <w:ind w:left="-30"/>
      </w:pPr>
      <w:bookmarkStart w:id="2" w:name="цель_курса"/>
      <w:r>
        <w:rPr>
          <w:rFonts w:ascii="source serif 4" w:eastAsia="source serif 4" w:hAnsi="source serif 4" w:cs="source serif 4"/>
          <w:b/>
          <w:color w:val="000000"/>
          <w:sz w:val="24"/>
        </w:rPr>
        <w:t>Цель курса</w:t>
      </w:r>
      <w:bookmarkEnd w:id="2"/>
    </w:p>
    <w:p w14:paraId="484AB1A6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Сформировать у слушателей системное представление о гендерной психологии как области психологического знания и развить навыки анализа того, как гендерные нормы, идентичности, репродуктивные и сексуальные сценарии, а также институциональные ожидания влияют на развитие личности, психическое здоровье, межличностные отношения и практику психологической помощи.</w:t>
      </w:r>
    </w:p>
    <w:p w14:paraId="748E1A9F" w14:textId="77777777" w:rsidR="00B05802" w:rsidRDefault="00B05802" w:rsidP="00B05802">
      <w:pPr>
        <w:spacing w:before="315" w:after="105" w:line="360" w:lineRule="auto"/>
        <w:ind w:left="-30"/>
      </w:pPr>
      <w:bookmarkStart w:id="3" w:name="задачи_курса"/>
      <w:r>
        <w:rPr>
          <w:rFonts w:ascii="source serif 4" w:eastAsia="source serif 4" w:hAnsi="source serif 4" w:cs="source serif 4"/>
          <w:b/>
          <w:color w:val="000000"/>
          <w:sz w:val="24"/>
        </w:rPr>
        <w:t>Задачи курса</w:t>
      </w:r>
      <w:bookmarkEnd w:id="3"/>
    </w:p>
    <w:p w14:paraId="0AA0467E" w14:textId="77777777" w:rsidR="00B05802" w:rsidRDefault="00B05802" w:rsidP="00B05802">
      <w:pPr>
        <w:numPr>
          <w:ilvl w:val="0"/>
          <w:numId w:val="1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Познакомить слушателей с основными понятиями, направлениями и теоретическими моделями гендерной психологии.</w:t>
      </w:r>
    </w:p>
    <w:p w14:paraId="41BD05A6" w14:textId="77777777" w:rsidR="00B05802" w:rsidRDefault="00B05802" w:rsidP="00B05802">
      <w:pPr>
        <w:numPr>
          <w:ilvl w:val="0"/>
          <w:numId w:val="1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Рассмотреть психологические механизмы гендерной социализации, формирования идентичности и усвоения нормативных представлений о фемининности, маскулинности и сексуальности.</w:t>
      </w:r>
    </w:p>
    <w:p w14:paraId="0B8E7BC9" w14:textId="77777777" w:rsidR="00B05802" w:rsidRDefault="00B05802" w:rsidP="00B05802">
      <w:pPr>
        <w:numPr>
          <w:ilvl w:val="0"/>
          <w:numId w:val="1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Показать вклад феминистской психологии и гендерных исследований в развитие психологической теории и практики.</w:t>
      </w:r>
    </w:p>
    <w:p w14:paraId="742F969F" w14:textId="77777777" w:rsidR="00B05802" w:rsidRDefault="00B05802" w:rsidP="00B05802">
      <w:pPr>
        <w:numPr>
          <w:ilvl w:val="0"/>
          <w:numId w:val="1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Проанализировать психологические аспекты </w:t>
      </w:r>
      <w:proofErr w:type="spellStart"/>
      <w:r>
        <w:rPr>
          <w:rFonts w:ascii="source serif 4" w:eastAsia="source serif 4" w:hAnsi="source serif 4" w:cs="source serif 4"/>
          <w:color w:val="000000"/>
        </w:rPr>
        <w:t>маскулинностей</w:t>
      </w:r>
      <w:proofErr w:type="spellEnd"/>
      <w:r>
        <w:rPr>
          <w:rFonts w:ascii="source serif 4" w:eastAsia="source serif 4" w:hAnsi="source serif 4" w:cs="source serif 4"/>
          <w:color w:val="000000"/>
        </w:rPr>
        <w:t>, сексуальности, ЛГБТК+ опыта, миноритарного стресса и конверсионных практик.</w:t>
      </w:r>
    </w:p>
    <w:p w14:paraId="60B25256" w14:textId="77777777" w:rsidR="00B05802" w:rsidRDefault="00B05802" w:rsidP="00B05802">
      <w:pPr>
        <w:numPr>
          <w:ilvl w:val="0"/>
          <w:numId w:val="1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Рассмотреть психологические аспекты репродуктивных ролей, родительства и репродуктивного выбора.</w:t>
      </w:r>
    </w:p>
    <w:p w14:paraId="340DA1C2" w14:textId="77777777" w:rsidR="00B05802" w:rsidRDefault="00B05802" w:rsidP="00B05802">
      <w:pPr>
        <w:numPr>
          <w:ilvl w:val="0"/>
          <w:numId w:val="1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Сформировать у слушателей навыки анализа гендерно обусловленного насилия, стигмы, дискриминации и их психологических последствий.</w:t>
      </w:r>
    </w:p>
    <w:p w14:paraId="0A035444" w14:textId="77777777" w:rsidR="00B05802" w:rsidRDefault="00B05802" w:rsidP="00B05802">
      <w:pPr>
        <w:numPr>
          <w:ilvl w:val="0"/>
          <w:numId w:val="1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Дать базовые ориентиры для гендерно-чувствительной, этичной и инклюзивной психологической практики.</w:t>
      </w:r>
    </w:p>
    <w:p w14:paraId="3CC45E70" w14:textId="77777777" w:rsidR="00B05802" w:rsidRDefault="00B05802" w:rsidP="00B05802">
      <w:pPr>
        <w:spacing w:before="315" w:after="105" w:line="360" w:lineRule="auto"/>
        <w:ind w:left="-30"/>
      </w:pPr>
      <w:bookmarkStart w:id="4" w:name="целевая_аудитория_и_требования_к_589d6d"/>
      <w:r>
        <w:rPr>
          <w:rFonts w:ascii="source serif 4" w:eastAsia="source serif 4" w:hAnsi="source serif 4" w:cs="source serif 4"/>
          <w:b/>
          <w:color w:val="000000"/>
          <w:sz w:val="24"/>
        </w:rPr>
        <w:t>Целевая аудитория и требования к подготовке</w:t>
      </w:r>
      <w:bookmarkEnd w:id="4"/>
    </w:p>
    <w:p w14:paraId="5467CF32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Курс предназначен для студентов старших курсов психологических, социальных и гуманитарных образовательных программ, а также для практикующих психологов, преподавателей и специалистов помогающих профессий. Желательна базовая подготовка по общей, возрастной, социальной или клинической психологии; специальных предварительных знаний в области гендерных исследований не требуется.</w:t>
      </w:r>
    </w:p>
    <w:p w14:paraId="2D848935" w14:textId="77777777" w:rsidR="00B05802" w:rsidRDefault="00B05802" w:rsidP="00B05802">
      <w:pPr>
        <w:spacing w:before="315" w:after="105" w:line="360" w:lineRule="auto"/>
        <w:ind w:left="-30"/>
      </w:pPr>
      <w:bookmarkStart w:id="5" w:name="формат_курса"/>
      <w:r>
        <w:rPr>
          <w:rFonts w:ascii="source serif 4" w:eastAsia="source serif 4" w:hAnsi="source serif 4" w:cs="source serif 4"/>
          <w:b/>
          <w:color w:val="000000"/>
          <w:sz w:val="24"/>
        </w:rPr>
        <w:t>Формат курса</w:t>
      </w:r>
      <w:bookmarkEnd w:id="5"/>
    </w:p>
    <w:p w14:paraId="50907A23" w14:textId="77777777" w:rsidR="00B05802" w:rsidRDefault="00B05802" w:rsidP="00B05802">
      <w:pPr>
        <w:numPr>
          <w:ilvl w:val="0"/>
          <w:numId w:val="1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Семестровый курс.</w:t>
      </w:r>
    </w:p>
    <w:p w14:paraId="51AA8048" w14:textId="77777777" w:rsidR="00B05802" w:rsidRDefault="00B05802" w:rsidP="00B05802">
      <w:pPr>
        <w:numPr>
          <w:ilvl w:val="0"/>
          <w:numId w:val="1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14 занятий.</w:t>
      </w:r>
    </w:p>
    <w:p w14:paraId="150835C2" w14:textId="77777777" w:rsidR="00B05802" w:rsidRDefault="00B05802" w:rsidP="00B05802">
      <w:pPr>
        <w:numPr>
          <w:ilvl w:val="0"/>
          <w:numId w:val="1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1 занятие в неделю.</w:t>
      </w:r>
    </w:p>
    <w:p w14:paraId="770300A8" w14:textId="77777777" w:rsidR="00B05802" w:rsidRDefault="00B05802" w:rsidP="00B05802">
      <w:pPr>
        <w:numPr>
          <w:ilvl w:val="0"/>
          <w:numId w:val="1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2 академических часа на занятие.</w:t>
      </w:r>
    </w:p>
    <w:p w14:paraId="493D1B2D" w14:textId="77777777" w:rsidR="00B05802" w:rsidRDefault="00B05802" w:rsidP="00B05802">
      <w:pPr>
        <w:numPr>
          <w:ilvl w:val="0"/>
          <w:numId w:val="1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Формат работы: мини-лекции, семинарские обсуждения, анализ кейсов, обсуждение текстов, рефлексивные письменные задания.</w:t>
      </w:r>
    </w:p>
    <w:p w14:paraId="484867C9" w14:textId="77777777" w:rsidR="00B05802" w:rsidRDefault="00B05802" w:rsidP="00B05802">
      <w:pPr>
        <w:numPr>
          <w:ilvl w:val="0"/>
          <w:numId w:val="1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Язык курса: русский.</w:t>
      </w:r>
    </w:p>
    <w:p w14:paraId="608189C6" w14:textId="77777777" w:rsidR="00B05802" w:rsidRPr="00B05802" w:rsidRDefault="00B05802" w:rsidP="00B05802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6" w:name="результаты_обучения"/>
      <w:r w:rsidRPr="00B05802"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Формат занятий</w:t>
      </w:r>
    </w:p>
    <w:p w14:paraId="648F6D9C" w14:textId="77777777" w:rsidR="00B05802" w:rsidRPr="00B05802" w:rsidRDefault="00B05802" w:rsidP="00B05802">
      <w:pPr>
        <w:pStyle w:val="a3"/>
        <w:numPr>
          <w:ilvl w:val="0"/>
          <w:numId w:val="114"/>
        </w:numPr>
        <w:spacing w:after="210" w:line="360" w:lineRule="auto"/>
        <w:rPr>
          <w:rFonts w:ascii="Times New Roman" w:hAnsi="Times New Roman" w:cs="Times New Roman"/>
        </w:rPr>
      </w:pPr>
      <w:r w:rsidRPr="00B05802">
        <w:rPr>
          <w:rFonts w:ascii="Times New Roman" w:eastAsia="source serif 4" w:hAnsi="Times New Roman" w:cs="Times New Roman"/>
          <w:color w:val="000000"/>
        </w:rPr>
        <w:t>Одно полное занятие составляет 2 астрономических часа и проводится 1 раз в неделю. Первый час отводится под теоретический блок: введение понятий, разбор теоретических моделей, обсуждение исследовательских рамок и методологических вопросов. Второй час отводится под практический блок: семинарское обсуждение текстов, анализ кейсов, письменные аналитические задания, работу в малых группах и рефлексивные упражнения.</w:t>
      </w:r>
    </w:p>
    <w:p w14:paraId="1CC26D14" w14:textId="77777777" w:rsidR="00B05802" w:rsidRDefault="00B05802" w:rsidP="00B0580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t>Результаты обучения</w:t>
      </w:r>
      <w:bookmarkEnd w:id="6"/>
    </w:p>
    <w:p w14:paraId="69DF50AF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По завершении курса слушатели смогут:</w:t>
      </w:r>
    </w:p>
    <w:p w14:paraId="37274129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корректно использовать основные понятия гендерной психологии: пол, гендер, гендерная идентичность, гендерная экспрессия, сексуальность, гендерная социализация, миноритарный стресс, гендерно-чувствительная практика и др.;</w:t>
      </w:r>
    </w:p>
    <w:p w14:paraId="77FB97D6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объяснять основные теоретические подходы к пониманию гендера в психологии и оценивать их объяснительный потенциал применительно к развитию личности и поведению;</w:t>
      </w:r>
    </w:p>
    <w:p w14:paraId="09FCD3B3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анализировать механизмы гендерной социализации и их влияние на самоотношение, эмоциональную сферу, поведение и межличностные отношения;</w:t>
      </w:r>
    </w:p>
    <w:p w14:paraId="43521D52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характеризовать вклад феминистской психологии, психоаналитических и современных критических подходов в осмысление пола, гендера и субъективности;</w:t>
      </w:r>
    </w:p>
    <w:p w14:paraId="403B9B78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анализировать психологические аспекты </w:t>
      </w:r>
      <w:proofErr w:type="spellStart"/>
      <w:r>
        <w:rPr>
          <w:rFonts w:ascii="source serif 4" w:eastAsia="source serif 4" w:hAnsi="source serif 4" w:cs="source serif 4"/>
          <w:color w:val="000000"/>
        </w:rPr>
        <w:t>маскулинностей</w:t>
      </w:r>
      <w:proofErr w:type="spellEnd"/>
      <w:r>
        <w:rPr>
          <w:rFonts w:ascii="source serif 4" w:eastAsia="source serif 4" w:hAnsi="source serif 4" w:cs="source serif 4"/>
          <w:color w:val="000000"/>
        </w:rPr>
        <w:t>, сексуальности, ЛГБТК+ опыта, стигмы и внутреннего конфликта;</w:t>
      </w:r>
    </w:p>
    <w:p w14:paraId="49C82BC7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оценивать психологические и этические последствия конверсионных практик;</w:t>
      </w:r>
    </w:p>
    <w:p w14:paraId="1F443B53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анализировать психологические последствия гендерно обусловленного и сексуализированного насилия;</w:t>
      </w:r>
    </w:p>
    <w:p w14:paraId="17A4A450" w14:textId="77777777" w:rsidR="00B05802" w:rsidRDefault="00B05802" w:rsidP="00B05802">
      <w:pPr>
        <w:numPr>
          <w:ilvl w:val="0"/>
          <w:numId w:val="1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применять основы гендерно-чувствительного подхода в консультативной, образовательной и социальной практике.</w:t>
      </w:r>
    </w:p>
    <w:p w14:paraId="22405DA4" w14:textId="77777777" w:rsidR="00B05802" w:rsidRDefault="00B05802" w:rsidP="00B05802">
      <w:pPr>
        <w:spacing w:before="315" w:after="105" w:line="360" w:lineRule="auto"/>
        <w:ind w:left="-30"/>
      </w:pPr>
      <w:bookmarkStart w:id="7" w:name="организация_учебной_работы"/>
      <w:r>
        <w:rPr>
          <w:rFonts w:ascii="source serif 4" w:eastAsia="source serif 4" w:hAnsi="source serif 4" w:cs="source serif 4"/>
          <w:b/>
          <w:color w:val="000000"/>
          <w:sz w:val="24"/>
        </w:rPr>
        <w:t>Организация учебной работы</w:t>
      </w:r>
      <w:bookmarkEnd w:id="7"/>
    </w:p>
    <w:p w14:paraId="1A55287C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Каждое занятие строится как сочетание краткой лекционной части, семинарского обсуждения текста или исследовательского материала и анализа кейсов; таким образом планируется удерживать баланс между теоретическим содержанием курса и его психологической и практической направленностью.</w:t>
      </w:r>
    </w:p>
    <w:p w14:paraId="4FFED099" w14:textId="77777777" w:rsidR="00B05802" w:rsidRDefault="00B05802" w:rsidP="00B05802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Основными видами учебной работы являются:</w:t>
      </w:r>
    </w:p>
    <w:p w14:paraId="7D955638" w14:textId="77777777" w:rsidR="00B05802" w:rsidRDefault="00B05802" w:rsidP="00B05802">
      <w:pPr>
        <w:numPr>
          <w:ilvl w:val="0"/>
          <w:numId w:val="1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участие в семинарских обсуждениях;</w:t>
      </w:r>
    </w:p>
    <w:p w14:paraId="65199DF9" w14:textId="77777777" w:rsidR="00B05802" w:rsidRDefault="00B05802" w:rsidP="00B05802">
      <w:pPr>
        <w:numPr>
          <w:ilvl w:val="0"/>
          <w:numId w:val="1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анализ теоретических текстов и современных исследований;</w:t>
      </w:r>
    </w:p>
    <w:p w14:paraId="22CE4E92" w14:textId="77777777" w:rsidR="00B05802" w:rsidRDefault="00B05802" w:rsidP="00B05802">
      <w:pPr>
        <w:numPr>
          <w:ilvl w:val="0"/>
          <w:numId w:val="1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разбор медийных, образовательных, консультативных и клинических кейсов;</w:t>
      </w:r>
    </w:p>
    <w:p w14:paraId="5FA90D34" w14:textId="77777777" w:rsidR="00B05802" w:rsidRDefault="00B05802" w:rsidP="00B05802">
      <w:pPr>
        <w:numPr>
          <w:ilvl w:val="0"/>
          <w:numId w:val="1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краткие письменные рефлексивные задания;</w:t>
      </w:r>
    </w:p>
    <w:p w14:paraId="736C7FBF" w14:textId="77777777" w:rsidR="00B05802" w:rsidRDefault="00B05802" w:rsidP="00B05802">
      <w:pPr>
        <w:numPr>
          <w:ilvl w:val="0"/>
          <w:numId w:val="1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итоговая мини-работа или аналитический разбор кейса по одной из тем курса.</w:t>
      </w:r>
    </w:p>
    <w:p w14:paraId="55B182DB" w14:textId="77777777" w:rsidR="00B05802" w:rsidRPr="0004502A" w:rsidRDefault="00B05802">
      <w:pPr>
        <w:spacing w:before="157" w:after="157" w:line="270" w:lineRule="auto"/>
        <w:rPr>
          <w:rFonts w:ascii="Times New Roman" w:hAnsi="Times New Roman" w:cs="Times New Roman"/>
        </w:rPr>
      </w:pPr>
    </w:p>
    <w:p w14:paraId="650E767F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8" w:name="тематический_план_и_задания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Тематический план и задания</w:t>
      </w:r>
      <w:bookmarkEnd w:id="8"/>
    </w:p>
    <w:p w14:paraId="76E4E30A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9" w:name="занятие_1_введение_гендерная_псих_e0510d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1. Введение: гендерная психология, власть и контекст</w:t>
      </w:r>
      <w:bookmarkEnd w:id="9"/>
    </w:p>
    <w:p w14:paraId="45E6EEF8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0844D775" w14:textId="3B8F87B9" w:rsidR="009A606F" w:rsidRPr="009A606F" w:rsidRDefault="009A606F">
      <w:pPr>
        <w:pStyle w:val="a3"/>
        <w:numPr>
          <w:ilvl w:val="0"/>
          <w:numId w:val="2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Гендерная психология как область знания</w:t>
      </w:r>
    </w:p>
    <w:p w14:paraId="540A4BE4" w14:textId="77777777" w:rsidR="009A606F" w:rsidRPr="009A606F" w:rsidRDefault="009A606F">
      <w:pPr>
        <w:pStyle w:val="a3"/>
        <w:numPr>
          <w:ilvl w:val="0"/>
          <w:numId w:val="26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Исторический переход от «психологии пола» к гендерной психологии.</w:t>
      </w:r>
    </w:p>
    <w:p w14:paraId="2A0E3FFF" w14:textId="77777777" w:rsidR="009A606F" w:rsidRPr="009A606F" w:rsidRDefault="009A606F">
      <w:pPr>
        <w:pStyle w:val="a3"/>
        <w:numPr>
          <w:ilvl w:val="0"/>
          <w:numId w:val="26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Междисциплинарность и практические сферы применения.</w:t>
      </w:r>
    </w:p>
    <w:p w14:paraId="7FB9EF20" w14:textId="3E474E26" w:rsidR="009A606F" w:rsidRPr="009A606F" w:rsidRDefault="009A606F">
      <w:pPr>
        <w:pStyle w:val="a3"/>
        <w:numPr>
          <w:ilvl w:val="0"/>
          <w:numId w:val="2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От «половых различий» к критической гендерной оптике</w:t>
      </w:r>
    </w:p>
    <w:p w14:paraId="1B17A87F" w14:textId="77777777" w:rsidR="009A606F" w:rsidRPr="009A606F" w:rsidRDefault="009A606F">
      <w:pPr>
        <w:pStyle w:val="a3"/>
        <w:numPr>
          <w:ilvl w:val="0"/>
          <w:numId w:val="2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Ограничения подхода, фокусирующегося только на различиях мужчин и женщин.</w:t>
      </w:r>
    </w:p>
    <w:p w14:paraId="75A7CC00" w14:textId="77777777" w:rsidR="009A606F" w:rsidRPr="009A606F" w:rsidRDefault="009A606F">
      <w:pPr>
        <w:pStyle w:val="a3"/>
        <w:numPr>
          <w:ilvl w:val="0"/>
          <w:numId w:val="2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Внимание к нормам, власти, неравенству, контексту.</w:t>
      </w:r>
    </w:p>
    <w:p w14:paraId="414A2139" w14:textId="1F97CF93" w:rsidR="009A606F" w:rsidRPr="009A606F" w:rsidRDefault="009A606F">
      <w:pPr>
        <w:pStyle w:val="a3"/>
        <w:numPr>
          <w:ilvl w:val="0"/>
          <w:numId w:val="2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Базовые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понятия</w:t>
      </w:r>
      <w:proofErr w:type="spellEnd"/>
    </w:p>
    <w:p w14:paraId="53E9600C" w14:textId="77777777" w:rsidR="009A606F" w:rsidRPr="009A606F" w:rsidRDefault="009A606F">
      <w:pPr>
        <w:pStyle w:val="a3"/>
        <w:numPr>
          <w:ilvl w:val="0"/>
          <w:numId w:val="2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Пол, гендер, гендерная идентичность, гендерная экспрессия.</w:t>
      </w:r>
    </w:p>
    <w:p w14:paraId="3B168C1E" w14:textId="77777777" w:rsidR="009A606F" w:rsidRPr="009A606F" w:rsidRDefault="009A606F">
      <w:pPr>
        <w:pStyle w:val="a3"/>
        <w:numPr>
          <w:ilvl w:val="0"/>
          <w:numId w:val="28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Сексуальность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6B0A39FB" w14:textId="77777777" w:rsidR="009A606F" w:rsidRPr="009A606F" w:rsidRDefault="009A606F">
      <w:pPr>
        <w:pStyle w:val="a3"/>
        <w:numPr>
          <w:ilvl w:val="0"/>
          <w:numId w:val="28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Норма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,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стигма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,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дискриминация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025F3F49" w14:textId="587260C4" w:rsidR="009A606F" w:rsidRPr="009A606F" w:rsidRDefault="009A606F">
      <w:pPr>
        <w:pStyle w:val="a3"/>
        <w:numPr>
          <w:ilvl w:val="0"/>
          <w:numId w:val="2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Ключевые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психологические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вопросы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курса</w:t>
      </w:r>
      <w:proofErr w:type="spellEnd"/>
    </w:p>
    <w:p w14:paraId="1B0B729E" w14:textId="77777777" w:rsidR="009A606F" w:rsidRPr="009A606F" w:rsidRDefault="009A606F">
      <w:pPr>
        <w:pStyle w:val="a3"/>
        <w:numPr>
          <w:ilvl w:val="0"/>
          <w:numId w:val="2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Гендер и развитие, жизненные сценарии.</w:t>
      </w:r>
    </w:p>
    <w:p w14:paraId="2138D97D" w14:textId="77777777" w:rsidR="009A606F" w:rsidRPr="009A606F" w:rsidRDefault="009A606F">
      <w:pPr>
        <w:pStyle w:val="a3"/>
        <w:numPr>
          <w:ilvl w:val="0"/>
          <w:numId w:val="29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Норма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,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адаптация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,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дистресс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1CFC62D5" w14:textId="77777777" w:rsidR="009A606F" w:rsidRPr="009A606F" w:rsidRDefault="009A606F">
      <w:pPr>
        <w:pStyle w:val="a3"/>
        <w:numPr>
          <w:ilvl w:val="0"/>
          <w:numId w:val="2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Гендер и психическое здоровье, доступ к помощи.</w:t>
      </w:r>
    </w:p>
    <w:p w14:paraId="43943812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2837DEAF" w14:textId="77777777" w:rsidR="00744B34" w:rsidRPr="0004502A" w:rsidRDefault="00000000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Групповое обсуждение: какие представления о «нормальном» мужчине и «нормальной» женщине доминируют в повседневной культуре и в профессиональной среде.</w:t>
      </w:r>
    </w:p>
    <w:p w14:paraId="0266B8BE" w14:textId="77777777" w:rsidR="00744B34" w:rsidRPr="0004502A" w:rsidRDefault="00000000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Упражнение «карта гендерных норм»: студенты в малых группах составляют перечень гендерных требований, действующих в семье, образовании, медицине, труде и медиа.</w:t>
      </w:r>
    </w:p>
    <w:p w14:paraId="39CA0A58" w14:textId="77777777" w:rsidR="00744B34" w:rsidRPr="0004502A" w:rsidRDefault="00000000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lastRenderedPageBreak/>
        <w:t>Краткая рефлексия: как социальные нормы влияют на психическое благополучие и самоотношение.</w:t>
      </w:r>
    </w:p>
    <w:p w14:paraId="16FBAA17" w14:textId="6FF48550" w:rsidR="00744B34" w:rsidRDefault="00092D65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 xml:space="preserve">Домашнее задание </w:t>
      </w:r>
      <w:r w:rsidRPr="0004502A">
        <w:rPr>
          <w:rFonts w:ascii="Times New Roman" w:eastAsia="source serif 4" w:hAnsi="Times New Roman" w:cs="Times New Roman"/>
          <w:color w:val="000000"/>
        </w:rPr>
        <w:br/>
        <w:t>Напишите аналитический отклик объемом 1–1,5 страницы на тему: «Почему гендерная психология не сводится к изучению различий между мужчинами и женщинами?». В тексте используйте не менее трех понятий из вводной темы и проиллюстрируйте их одним социальным или профессиональным примером.</w:t>
      </w:r>
    </w:p>
    <w:p w14:paraId="3E814AD8" w14:textId="02C3EA32" w:rsidR="009A606F" w:rsidRPr="00395242" w:rsidRDefault="00395242" w:rsidP="009A606F">
      <w:pPr>
        <w:spacing w:after="21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Список литературы</w:t>
      </w:r>
    </w:p>
    <w:p w14:paraId="012117FD" w14:textId="4309A456" w:rsidR="009A606F" w:rsidRPr="009A606F" w:rsidRDefault="009A606F">
      <w:pPr>
        <w:numPr>
          <w:ilvl w:val="0"/>
          <w:numId w:val="24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9A606F">
        <w:rPr>
          <w:rFonts w:ascii="Times New Roman" w:hAnsi="Times New Roman" w:cs="Times New Roman"/>
          <w:lang w:val="en-US"/>
        </w:rPr>
        <w:t xml:space="preserve">Helgeson, V. S. (2020). </w:t>
      </w:r>
      <w:r w:rsidRPr="009A606F">
        <w:rPr>
          <w:rFonts w:ascii="Times New Roman" w:hAnsi="Times New Roman" w:cs="Times New Roman"/>
          <w:i/>
          <w:iCs/>
          <w:lang w:val="en-US"/>
        </w:rPr>
        <w:t>Psychology of Gender</w:t>
      </w:r>
      <w:r w:rsidRPr="009A606F">
        <w:rPr>
          <w:rFonts w:ascii="Times New Roman" w:hAnsi="Times New Roman" w:cs="Times New Roman"/>
          <w:lang w:val="en-US"/>
        </w:rPr>
        <w:t xml:space="preserve"> (6th ed.). Routledge</w:t>
      </w:r>
      <w:r>
        <w:rPr>
          <w:rFonts w:ascii="Times New Roman" w:hAnsi="Times New Roman" w:cs="Times New Roman"/>
        </w:rPr>
        <w:t>.</w:t>
      </w:r>
      <w:r w:rsidRPr="009A606F">
        <w:rPr>
          <w:rFonts w:ascii="Times New Roman" w:hAnsi="Times New Roman" w:cs="Times New Roman"/>
          <w:lang w:val="en-US"/>
        </w:rPr>
        <w:t xml:space="preserve"> </w:t>
      </w:r>
    </w:p>
    <w:p w14:paraId="6DA1FE61" w14:textId="63F253DA" w:rsidR="009A606F" w:rsidRPr="009A606F" w:rsidRDefault="009A606F">
      <w:pPr>
        <w:numPr>
          <w:ilvl w:val="0"/>
          <w:numId w:val="24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9A606F">
        <w:rPr>
          <w:rFonts w:ascii="Times New Roman" w:hAnsi="Times New Roman" w:cs="Times New Roman"/>
          <w:lang w:val="en-US"/>
        </w:rPr>
        <w:t xml:space="preserve">Stainton Rogers, W. (2003). </w:t>
      </w:r>
      <w:r w:rsidRPr="009A606F">
        <w:rPr>
          <w:rFonts w:ascii="Times New Roman" w:hAnsi="Times New Roman" w:cs="Times New Roman"/>
          <w:i/>
          <w:iCs/>
          <w:lang w:val="en-US"/>
        </w:rPr>
        <w:t>The Psychology of Gender and Sexuality</w:t>
      </w:r>
      <w:r w:rsidRPr="009A606F">
        <w:rPr>
          <w:rFonts w:ascii="Times New Roman" w:hAnsi="Times New Roman" w:cs="Times New Roman"/>
          <w:lang w:val="en-US"/>
        </w:rPr>
        <w:t>. Open University Press.</w:t>
      </w:r>
    </w:p>
    <w:p w14:paraId="7AA8B54A" w14:textId="6287BF84" w:rsidR="009A606F" w:rsidRPr="009A606F" w:rsidRDefault="009A606F">
      <w:pPr>
        <w:numPr>
          <w:ilvl w:val="0"/>
          <w:numId w:val="24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9A606F">
        <w:rPr>
          <w:rFonts w:ascii="Times New Roman" w:hAnsi="Times New Roman" w:cs="Times New Roman"/>
          <w:lang w:val="en-US"/>
        </w:rPr>
        <w:t xml:space="preserve">Hyde, J. S. (2005). The gender similarities hypothesis. </w:t>
      </w:r>
      <w:r w:rsidRPr="009A606F">
        <w:rPr>
          <w:rFonts w:ascii="Times New Roman" w:hAnsi="Times New Roman" w:cs="Times New Roman"/>
          <w:i/>
          <w:iCs/>
          <w:lang w:val="en-US"/>
        </w:rPr>
        <w:t>American Psychologist, 60</w:t>
      </w:r>
      <w:r w:rsidRPr="009A606F">
        <w:rPr>
          <w:rFonts w:ascii="Times New Roman" w:hAnsi="Times New Roman" w:cs="Times New Roman"/>
          <w:lang w:val="en-US"/>
        </w:rPr>
        <w:t>(6), 581–592.</w:t>
      </w:r>
    </w:p>
    <w:p w14:paraId="353FCC66" w14:textId="0CCB0552" w:rsidR="009A606F" w:rsidRPr="009A606F" w:rsidRDefault="009A606F">
      <w:pPr>
        <w:numPr>
          <w:ilvl w:val="0"/>
          <w:numId w:val="24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9A606F">
        <w:rPr>
          <w:rFonts w:ascii="Times New Roman" w:hAnsi="Times New Roman" w:cs="Times New Roman"/>
          <w:lang w:val="en-US"/>
        </w:rPr>
        <w:t xml:space="preserve">Chrisler, J. C., &amp; McCreary, D. R. (Eds.). (2010). </w:t>
      </w:r>
      <w:r w:rsidRPr="009A606F">
        <w:rPr>
          <w:rFonts w:ascii="Times New Roman" w:hAnsi="Times New Roman" w:cs="Times New Roman"/>
          <w:i/>
          <w:iCs/>
          <w:lang w:val="en-US"/>
        </w:rPr>
        <w:t>Handbook of Gender Research in Psychology</w:t>
      </w:r>
      <w:r w:rsidRPr="009A606F">
        <w:rPr>
          <w:rFonts w:ascii="Times New Roman" w:hAnsi="Times New Roman" w:cs="Times New Roman"/>
          <w:lang w:val="en-US"/>
        </w:rPr>
        <w:t xml:space="preserve"> (Vol. 1). Springer.</w:t>
      </w:r>
    </w:p>
    <w:p w14:paraId="6B9129E9" w14:textId="6397D083" w:rsidR="009A606F" w:rsidRPr="009A606F" w:rsidRDefault="009A606F">
      <w:pPr>
        <w:numPr>
          <w:ilvl w:val="0"/>
          <w:numId w:val="24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9A606F">
        <w:rPr>
          <w:rFonts w:ascii="Times New Roman" w:hAnsi="Times New Roman" w:cs="Times New Roman"/>
          <w:lang w:val="en-US"/>
        </w:rPr>
        <w:t xml:space="preserve">Bem, S. L. (1993). </w:t>
      </w:r>
      <w:r w:rsidRPr="009A606F">
        <w:rPr>
          <w:rFonts w:ascii="Times New Roman" w:hAnsi="Times New Roman" w:cs="Times New Roman"/>
          <w:i/>
          <w:iCs/>
          <w:lang w:val="en-US"/>
        </w:rPr>
        <w:t>The Lenses of Gender: Transforming the Debate on Sexual Inequality</w:t>
      </w:r>
      <w:r w:rsidRPr="009A606F">
        <w:rPr>
          <w:rFonts w:ascii="Times New Roman" w:hAnsi="Times New Roman" w:cs="Times New Roman"/>
          <w:lang w:val="en-US"/>
        </w:rPr>
        <w:t>. Yale University Press.</w:t>
      </w:r>
    </w:p>
    <w:p w14:paraId="087EA4E5" w14:textId="77777777" w:rsidR="009A606F" w:rsidRPr="0004502A" w:rsidRDefault="009A606F">
      <w:pPr>
        <w:spacing w:after="210" w:line="360" w:lineRule="auto"/>
        <w:rPr>
          <w:rFonts w:ascii="Times New Roman" w:hAnsi="Times New Roman" w:cs="Times New Roman"/>
        </w:rPr>
      </w:pPr>
    </w:p>
    <w:p w14:paraId="4FB8EFD9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0" w:name="занятие_2_теоретические_подходы_в_5d6b98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2. Теоретические подходы в гендерной психологии</w:t>
      </w:r>
      <w:bookmarkEnd w:id="10"/>
    </w:p>
    <w:p w14:paraId="04D63A38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14529C6A" w14:textId="31D72FF0" w:rsidR="009A606F" w:rsidRPr="009A606F" w:rsidRDefault="009A606F">
      <w:pPr>
        <w:pStyle w:val="a3"/>
        <w:numPr>
          <w:ilvl w:val="0"/>
          <w:numId w:val="30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Основные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теоретические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подходы</w:t>
      </w:r>
      <w:proofErr w:type="spellEnd"/>
    </w:p>
    <w:p w14:paraId="404752B1" w14:textId="77777777" w:rsidR="009A606F" w:rsidRPr="009A606F" w:rsidRDefault="009A606F">
      <w:pPr>
        <w:pStyle w:val="a3"/>
        <w:numPr>
          <w:ilvl w:val="0"/>
          <w:numId w:val="31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Биологические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модели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0B3C3562" w14:textId="77777777" w:rsidR="009A606F" w:rsidRPr="009A606F" w:rsidRDefault="009A606F">
      <w:pPr>
        <w:pStyle w:val="a3"/>
        <w:numPr>
          <w:ilvl w:val="0"/>
          <w:numId w:val="31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Социально</w:t>
      </w:r>
      <w:r w:rsidRPr="009A606F">
        <w:rPr>
          <w:rFonts w:ascii="Times New Roman" w:eastAsia="source serif 4" w:hAnsi="Times New Roman" w:cs="Times New Roman"/>
          <w:color w:val="000000"/>
          <w:lang w:val="en-US"/>
        </w:rPr>
        <w:noBreakHyphen/>
        <w:t>ролевой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подход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1FD8A55A" w14:textId="77777777" w:rsidR="009A606F" w:rsidRPr="009A606F" w:rsidRDefault="009A606F">
      <w:pPr>
        <w:pStyle w:val="a3"/>
        <w:numPr>
          <w:ilvl w:val="0"/>
          <w:numId w:val="31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Социально</w:t>
      </w:r>
      <w:r w:rsidRPr="009A606F">
        <w:rPr>
          <w:rFonts w:ascii="Times New Roman" w:eastAsia="source serif 4" w:hAnsi="Times New Roman" w:cs="Times New Roman"/>
          <w:color w:val="000000"/>
          <w:lang w:val="en-US"/>
        </w:rPr>
        <w:noBreakHyphen/>
        <w:t>когнитивные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теории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554C42BD" w14:textId="77777777" w:rsidR="009A606F" w:rsidRPr="009A606F" w:rsidRDefault="009A606F">
      <w:pPr>
        <w:pStyle w:val="a3"/>
        <w:numPr>
          <w:ilvl w:val="0"/>
          <w:numId w:val="31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Конструктивистские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подходы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69A92CB7" w14:textId="77777777" w:rsidR="009A606F" w:rsidRPr="009A606F" w:rsidRDefault="009A606F">
      <w:pPr>
        <w:pStyle w:val="a3"/>
        <w:numPr>
          <w:ilvl w:val="0"/>
          <w:numId w:val="31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Постструктуралистские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и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критические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подходы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1A256371" w14:textId="40B02D5B" w:rsidR="009A606F" w:rsidRPr="009A606F" w:rsidRDefault="009A606F">
      <w:pPr>
        <w:pStyle w:val="a3"/>
        <w:numPr>
          <w:ilvl w:val="0"/>
          <w:numId w:val="30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Возможности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и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ограничения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моделей</w:t>
      </w:r>
      <w:proofErr w:type="spellEnd"/>
    </w:p>
    <w:p w14:paraId="27649C4D" w14:textId="77777777" w:rsidR="009A606F" w:rsidRPr="009A606F" w:rsidRDefault="009A606F">
      <w:pPr>
        <w:pStyle w:val="a3"/>
        <w:numPr>
          <w:ilvl w:val="0"/>
          <w:numId w:val="3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Как разные подходы объясняют гендерные различия и поведение.</w:t>
      </w:r>
    </w:p>
    <w:p w14:paraId="59CCFCEE" w14:textId="3C09CEFB" w:rsidR="009A606F" w:rsidRPr="009A606F" w:rsidRDefault="009A606F">
      <w:pPr>
        <w:pStyle w:val="a3"/>
        <w:numPr>
          <w:ilvl w:val="0"/>
          <w:numId w:val="3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Понимание</w:t>
      </w:r>
      <w:r w:rsidRPr="009A606F">
        <w:rPr>
          <w:rFonts w:ascii="Times New Roman" w:eastAsia="source serif 4" w:hAnsi="Times New Roman" w:cs="Times New Roman"/>
          <w:color w:val="000000"/>
        </w:rPr>
        <w:t xml:space="preserve"> структур</w:t>
      </w:r>
      <w:r>
        <w:rPr>
          <w:rFonts w:ascii="Times New Roman" w:eastAsia="source serif 4" w:hAnsi="Times New Roman" w:cs="Times New Roman"/>
          <w:color w:val="000000"/>
        </w:rPr>
        <w:t>ы</w:t>
      </w:r>
      <w:r w:rsidRPr="009A606F">
        <w:rPr>
          <w:rFonts w:ascii="Times New Roman" w:eastAsia="source serif 4" w:hAnsi="Times New Roman" w:cs="Times New Roman"/>
          <w:color w:val="000000"/>
        </w:rPr>
        <w:t>, власт</w:t>
      </w:r>
      <w:r>
        <w:rPr>
          <w:rFonts w:ascii="Times New Roman" w:eastAsia="source serif 4" w:hAnsi="Times New Roman" w:cs="Times New Roman"/>
          <w:color w:val="000000"/>
        </w:rPr>
        <w:t>и</w:t>
      </w:r>
      <w:r w:rsidRPr="009A606F">
        <w:rPr>
          <w:rFonts w:ascii="Times New Roman" w:eastAsia="source serif 4" w:hAnsi="Times New Roman" w:cs="Times New Roman"/>
          <w:color w:val="000000"/>
        </w:rPr>
        <w:t xml:space="preserve"> и неравенств</w:t>
      </w:r>
      <w:r>
        <w:rPr>
          <w:rFonts w:ascii="Times New Roman" w:eastAsia="source serif 4" w:hAnsi="Times New Roman" w:cs="Times New Roman"/>
          <w:color w:val="000000"/>
        </w:rPr>
        <w:t xml:space="preserve">а и/или </w:t>
      </w:r>
      <w:r w:rsidRPr="009A606F">
        <w:rPr>
          <w:rFonts w:ascii="Times New Roman" w:eastAsia="source serif 4" w:hAnsi="Times New Roman" w:cs="Times New Roman"/>
          <w:color w:val="000000"/>
        </w:rPr>
        <w:t>нормализ</w:t>
      </w:r>
      <w:r>
        <w:rPr>
          <w:rFonts w:ascii="Times New Roman" w:eastAsia="source serif 4" w:hAnsi="Times New Roman" w:cs="Times New Roman"/>
          <w:color w:val="000000"/>
        </w:rPr>
        <w:t>ация</w:t>
      </w:r>
      <w:r w:rsidRPr="009A606F">
        <w:rPr>
          <w:rFonts w:ascii="Times New Roman" w:eastAsia="source serif 4" w:hAnsi="Times New Roman" w:cs="Times New Roman"/>
          <w:color w:val="000000"/>
        </w:rPr>
        <w:t xml:space="preserve"> статус</w:t>
      </w:r>
      <w:r w:rsidRPr="009A606F">
        <w:rPr>
          <w:rFonts w:ascii="Times New Roman" w:eastAsia="source serif 4" w:hAnsi="Times New Roman" w:cs="Times New Roman"/>
          <w:color w:val="000000"/>
        </w:rPr>
        <w:noBreakHyphen/>
        <w:t>кво.</w:t>
      </w:r>
    </w:p>
    <w:p w14:paraId="281010D4" w14:textId="6E353C59" w:rsidR="009A606F" w:rsidRPr="009A606F" w:rsidRDefault="009A606F">
      <w:pPr>
        <w:pStyle w:val="a3"/>
        <w:numPr>
          <w:ilvl w:val="0"/>
          <w:numId w:val="2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Гендер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как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категория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анализа</w:t>
      </w:r>
      <w:proofErr w:type="spellEnd"/>
    </w:p>
    <w:p w14:paraId="0B624ABE" w14:textId="77777777" w:rsidR="009A606F" w:rsidRPr="009A606F" w:rsidRDefault="009A606F">
      <w:pPr>
        <w:pStyle w:val="a3"/>
        <w:numPr>
          <w:ilvl w:val="0"/>
          <w:numId w:val="3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Гендер как психологическая категория (идентичность, опыт, дистресс).</w:t>
      </w:r>
    </w:p>
    <w:p w14:paraId="54DA1791" w14:textId="77777777" w:rsidR="009A606F" w:rsidRPr="009A606F" w:rsidRDefault="009A606F">
      <w:pPr>
        <w:pStyle w:val="a3"/>
        <w:numPr>
          <w:ilvl w:val="0"/>
          <w:numId w:val="3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Гендер как социальная категория (иерархии, нормы, институты).</w:t>
      </w:r>
    </w:p>
    <w:p w14:paraId="4DC6E686" w14:textId="77777777" w:rsidR="009A606F" w:rsidRPr="009A606F" w:rsidRDefault="009A606F">
      <w:pPr>
        <w:pStyle w:val="a3"/>
        <w:numPr>
          <w:ilvl w:val="0"/>
          <w:numId w:val="3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lastRenderedPageBreak/>
        <w:t>Значение выбора теоретической рамки для исследований и практики.</w:t>
      </w:r>
    </w:p>
    <w:p w14:paraId="604EF82F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50940C93" w14:textId="77777777" w:rsidR="00744B34" w:rsidRPr="0004502A" w:rsidRDefault="00000000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Работа в группах со сравнительной таблицей теорий.</w:t>
      </w:r>
    </w:p>
    <w:p w14:paraId="5AB333A6" w14:textId="510180C5" w:rsidR="00744B34" w:rsidRPr="0004502A" w:rsidRDefault="00000000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 xml:space="preserve">Обсуждение вопроса: </w:t>
      </w:r>
      <w:r w:rsidR="00092D65" w:rsidRPr="0004502A">
        <w:rPr>
          <w:rFonts w:ascii="Times New Roman" w:eastAsia="source serif 4" w:hAnsi="Times New Roman" w:cs="Times New Roman"/>
          <w:color w:val="000000"/>
        </w:rPr>
        <w:t>какие теоретические подходы позволяют рассматривать гендер через призму власти и неравенства, а какие, напротив, представляют гендерные различия как естественные и неизбежные.</w:t>
      </w:r>
    </w:p>
    <w:p w14:paraId="27D155C0" w14:textId="05AA805F" w:rsidR="00744B34" w:rsidRPr="0004502A" w:rsidRDefault="00092D65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По итогу обсуждения мини-дебаты по тезису: «Гендерные различия в большей степени создаются обществом, чем природой».</w:t>
      </w:r>
    </w:p>
    <w:p w14:paraId="7C76AD69" w14:textId="7C6160F2" w:rsidR="00092D65" w:rsidRPr="0004502A" w:rsidRDefault="00092D65" w:rsidP="00092D65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 xml:space="preserve">Домашнее задание </w:t>
      </w:r>
      <w:r w:rsidRPr="0004502A">
        <w:rPr>
          <w:rFonts w:ascii="Times New Roman" w:eastAsia="source serif 4" w:hAnsi="Times New Roman" w:cs="Times New Roman"/>
          <w:color w:val="000000"/>
        </w:rPr>
        <w:br/>
      </w:r>
      <w:bookmarkStart w:id="11" w:name="занятие_3_гендерная_социализация_bf9f05"/>
      <w:r w:rsidRPr="0004502A">
        <w:rPr>
          <w:rFonts w:ascii="Times New Roman" w:eastAsia="source serif 4" w:hAnsi="Times New Roman" w:cs="Times New Roman"/>
          <w:color w:val="000000"/>
        </w:rPr>
        <w:t xml:space="preserve">Выберите один из предложенных кейсов и проанализируйте его с позиций двух различных теоретических подходов (например, биологического и социально-ролевого; социально-когнитивного и конструктивистского; конструктивистского и постструктуралистского и </w:t>
      </w:r>
      <w:proofErr w:type="gramStart"/>
      <w:r w:rsidRPr="0004502A">
        <w:rPr>
          <w:rFonts w:ascii="Times New Roman" w:eastAsia="source serif 4" w:hAnsi="Times New Roman" w:cs="Times New Roman"/>
          <w:color w:val="000000"/>
        </w:rPr>
        <w:t>т.п.</w:t>
      </w:r>
      <w:proofErr w:type="gramEnd"/>
      <w:r w:rsidRPr="0004502A">
        <w:rPr>
          <w:rFonts w:ascii="Times New Roman" w:eastAsia="source serif 4" w:hAnsi="Times New Roman" w:cs="Times New Roman"/>
          <w:color w:val="000000"/>
        </w:rPr>
        <w:t>).</w:t>
      </w:r>
    </w:p>
    <w:p w14:paraId="6FE798A4" w14:textId="787A639C" w:rsidR="00092D65" w:rsidRPr="0004502A" w:rsidRDefault="00092D65" w:rsidP="00092D65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В письменной работе (1–2 страницы) необходимо:</w:t>
      </w:r>
    </w:p>
    <w:p w14:paraId="4A6F97E3" w14:textId="77777777" w:rsidR="00092D65" w:rsidRPr="0004502A" w:rsidRDefault="00092D65">
      <w:pPr>
        <w:numPr>
          <w:ilvl w:val="0"/>
          <w:numId w:val="14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показать, как каждый из выбранных подходов «объяснил бы» описанную ситуацию (что считается нормой, чем объясняется различие/неравенство, кому приписывается ответственность);</w:t>
      </w:r>
    </w:p>
    <w:p w14:paraId="3622C106" w14:textId="29DD4BDA" w:rsidR="00092D65" w:rsidRPr="0004502A" w:rsidRDefault="00092D65">
      <w:pPr>
        <w:numPr>
          <w:ilvl w:val="0"/>
          <w:numId w:val="1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04502A">
        <w:rPr>
          <w:rFonts w:ascii="Times New Roman" w:eastAsia="source serif 4" w:hAnsi="Times New Roman" w:cs="Times New Roman"/>
          <w:color w:val="000000"/>
        </w:rPr>
        <w:t xml:space="preserve">в заключении написать, какой подход лучше помогает увидеть в кейсе власть и неравенство, а какой — скорее делает ситуацию </w:t>
      </w:r>
      <w:r w:rsidRPr="0004502A">
        <w:rPr>
          <w:rFonts w:ascii="Times New Roman" w:eastAsia="source serif 4" w:hAnsi="Times New Roman" w:cs="Times New Roman"/>
          <w:color w:val="000000"/>
          <w:lang w:val="en-US"/>
        </w:rPr>
        <w:t>«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естественной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>» и «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нормальной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>».</w:t>
      </w:r>
    </w:p>
    <w:p w14:paraId="6E53C9AF" w14:textId="77777777" w:rsidR="00092D65" w:rsidRPr="0004502A" w:rsidRDefault="00092D65" w:rsidP="00092D65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bCs/>
          <w:color w:val="000000"/>
        </w:rPr>
        <w:t>Варианты кейсов (на выбор студента)</w:t>
      </w:r>
    </w:p>
    <w:p w14:paraId="1F6D3BDB" w14:textId="49113C25" w:rsidR="00092D65" w:rsidRPr="0004502A" w:rsidRDefault="00092D65">
      <w:pPr>
        <w:numPr>
          <w:ilvl w:val="0"/>
          <w:numId w:val="1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bCs/>
          <w:color w:val="000000"/>
        </w:rPr>
        <w:t>Кейс о профессиональном выборе</w:t>
      </w:r>
      <w:r w:rsidRPr="0004502A">
        <w:rPr>
          <w:rFonts w:ascii="Times New Roman" w:eastAsia="source serif 4" w:hAnsi="Times New Roman" w:cs="Times New Roman"/>
          <w:color w:val="000000"/>
        </w:rPr>
        <w:br/>
        <w:t xml:space="preserve">Студентка психологического факультета рассказывает, что преподаватели и родственники неоднократно советовали ей выбирать «женские» профессиональные направления: работать с детьми, в школе, в детском саду или в сфере </w:t>
      </w:r>
      <w:r w:rsidRPr="0004502A">
        <w:rPr>
          <w:rFonts w:ascii="Times New Roman" w:eastAsia="source serif 4" w:hAnsi="Times New Roman" w:cs="Times New Roman"/>
          <w:color w:val="000000"/>
          <w:lang w:val="en-US"/>
        </w:rPr>
        <w:t>HR</w:t>
      </w:r>
      <w:r w:rsidRPr="0004502A">
        <w:rPr>
          <w:rFonts w:ascii="Times New Roman" w:eastAsia="source serif 4" w:hAnsi="Times New Roman" w:cs="Times New Roman"/>
          <w:color w:val="000000"/>
        </w:rPr>
        <w:t>. Когда она говорит о желании заниматься исследовательской работой или работать в кризисных службах, ей отвечают, что это «слишком тяжело», «не для девушек» и «сложно совмещать с будущей семьей». Со временем она начинает сомневаться, «не слишком ли амбициозна», и чувствует вину за то, что ее планы не совпадают с ожиданиями близких.</w:t>
      </w:r>
    </w:p>
    <w:p w14:paraId="3C9E0F02" w14:textId="2634A3E2" w:rsidR="00092D65" w:rsidRPr="0004502A" w:rsidRDefault="00092D65">
      <w:pPr>
        <w:numPr>
          <w:ilvl w:val="0"/>
          <w:numId w:val="1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bCs/>
          <w:color w:val="000000"/>
        </w:rPr>
        <w:t>Кейс о домашних обязанностях</w:t>
      </w:r>
      <w:r w:rsidRPr="0004502A">
        <w:rPr>
          <w:rFonts w:ascii="Times New Roman" w:eastAsia="source serif 4" w:hAnsi="Times New Roman" w:cs="Times New Roman"/>
          <w:color w:val="000000"/>
        </w:rPr>
        <w:br/>
        <w:t xml:space="preserve">Пара молодых людей живет вместе, оба работают полный день. Тем не менее большинство бытовых задач (готовка, уборка, покупки, планирование дел, подарков и встреч) лежит на </w:t>
      </w:r>
      <w:r w:rsidRPr="0004502A">
        <w:rPr>
          <w:rFonts w:ascii="Times New Roman" w:eastAsia="source serif 4" w:hAnsi="Times New Roman" w:cs="Times New Roman"/>
          <w:color w:val="000000"/>
        </w:rPr>
        <w:lastRenderedPageBreak/>
        <w:t>девушке. Партнер считает себя «помогающим», когда иногда выносит мусор или моет посуду по просьбе, но искренне говорит, что «женщины лучше справляются с бытом» и он «просто не замечает, что нужно сделать». Девушка чувствует усталость, раздражение и несправедливость, но сомневается, «может, это нормально», и боится, что партнер сочтет ее «слишком требовательной».</w:t>
      </w:r>
    </w:p>
    <w:p w14:paraId="16B2A063" w14:textId="04529FA3" w:rsidR="00092D65" w:rsidRDefault="00092D65">
      <w:pPr>
        <w:numPr>
          <w:ilvl w:val="0"/>
          <w:numId w:val="1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bCs/>
          <w:color w:val="000000"/>
        </w:rPr>
        <w:t>Кейс о выражении эмоций</w:t>
      </w:r>
      <w:r w:rsidRPr="0004502A">
        <w:rPr>
          <w:rFonts w:ascii="Times New Roman" w:eastAsia="source serif 4" w:hAnsi="Times New Roman" w:cs="Times New Roman"/>
          <w:color w:val="000000"/>
        </w:rPr>
        <w:br/>
        <w:t>Молодой мужчина обращается к психологу с жалобами на постоянное напряжение, бессонницу и вспышки раздражения. Он говорит, что с детства слышал от родителей и сверстников: «мужчины не плачут», «нужно быть сильным», «не ной, соберись». В компании друзей считается нормой шутить над теми, кто «жалуется» или открыто говорит о переживаниях. Клиент замечает, что избегает разговоров о своих чувствах даже с партнеркой, и все чаще срывается на агрессию, а затем испытывает сильный стыд.</w:t>
      </w:r>
    </w:p>
    <w:p w14:paraId="72EB5FA1" w14:textId="77777777" w:rsidR="00395242" w:rsidRPr="00E85ACF" w:rsidRDefault="00395242" w:rsidP="00395242">
      <w:pPr>
        <w:spacing w:before="105" w:after="105" w:line="360" w:lineRule="auto"/>
        <w:rPr>
          <w:rFonts w:ascii="source serif 4" w:eastAsia="source serif 4" w:hAnsi="source serif 4" w:cs="source serif 4"/>
          <w:i/>
          <w:iCs/>
          <w:color w:val="000000"/>
        </w:rPr>
      </w:pPr>
      <w:r w:rsidRPr="00E85ACF">
        <w:rPr>
          <w:rFonts w:ascii="source serif 4" w:eastAsia="source serif 4" w:hAnsi="source serif 4" w:cs="source serif 4"/>
          <w:i/>
          <w:iCs/>
          <w:color w:val="000000"/>
        </w:rPr>
        <w:t>Список литературы</w:t>
      </w:r>
    </w:p>
    <w:p w14:paraId="4AC0A231" w14:textId="77777777" w:rsidR="00395242" w:rsidRPr="00E85ACF" w:rsidRDefault="00395242">
      <w:pPr>
        <w:pStyle w:val="a3"/>
        <w:numPr>
          <w:ilvl w:val="0"/>
          <w:numId w:val="94"/>
        </w:numPr>
        <w:spacing w:before="105" w:after="105" w:line="360" w:lineRule="auto"/>
        <w:rPr>
          <w:lang w:val="en-US"/>
        </w:rPr>
      </w:pPr>
      <w:r w:rsidRPr="00E85ACF">
        <w:rPr>
          <w:lang w:val="en-US"/>
        </w:rPr>
        <w:t>Helgeson V. S.</w:t>
      </w:r>
      <w:r w:rsidRPr="00E85ACF">
        <w:rPr>
          <w:lang w:val="en-US"/>
        </w:rPr>
        <w:t> </w:t>
      </w:r>
      <w:r w:rsidRPr="00E85ACF">
        <w:rPr>
          <w:i/>
          <w:iCs/>
          <w:lang w:val="en-US"/>
        </w:rPr>
        <w:t>Psychology of Gender/Sex</w:t>
      </w:r>
      <w:r w:rsidRPr="00E85ACF">
        <w:rPr>
          <w:lang w:val="en-US"/>
        </w:rPr>
        <w:t> </w:t>
      </w:r>
      <w:r w:rsidRPr="00E85ACF">
        <w:rPr>
          <w:lang w:val="en-US"/>
        </w:rPr>
        <w:t>(</w:t>
      </w:r>
      <w:proofErr w:type="spellStart"/>
      <w:r w:rsidRPr="00E85ACF">
        <w:rPr>
          <w:lang w:val="en-US"/>
        </w:rPr>
        <w:t>глава</w:t>
      </w:r>
      <w:proofErr w:type="spellEnd"/>
      <w:r w:rsidRPr="00E85ACF">
        <w:rPr>
          <w:lang w:val="en-US"/>
        </w:rPr>
        <w:t xml:space="preserve"> </w:t>
      </w:r>
      <w:r w:rsidRPr="00E85ACF">
        <w:rPr>
          <w:lang w:val="en-US"/>
        </w:rPr>
        <w:t>о</w:t>
      </w:r>
      <w:r w:rsidRPr="00E85ACF">
        <w:rPr>
          <w:lang w:val="en-US"/>
        </w:rPr>
        <w:t xml:space="preserve"> </w:t>
      </w:r>
      <w:proofErr w:type="spellStart"/>
      <w:r w:rsidRPr="00E85ACF">
        <w:rPr>
          <w:lang w:val="en-US"/>
        </w:rPr>
        <w:t>теориях</w:t>
      </w:r>
      <w:proofErr w:type="spellEnd"/>
      <w:r w:rsidRPr="00E85ACF">
        <w:rPr>
          <w:lang w:val="en-US"/>
        </w:rPr>
        <w:t>).</w:t>
      </w:r>
    </w:p>
    <w:p w14:paraId="5B1B11A2" w14:textId="77777777" w:rsidR="00395242" w:rsidRPr="00E85ACF" w:rsidRDefault="00395242">
      <w:pPr>
        <w:pStyle w:val="a3"/>
        <w:numPr>
          <w:ilvl w:val="0"/>
          <w:numId w:val="94"/>
        </w:numPr>
        <w:spacing w:before="105" w:after="105" w:line="360" w:lineRule="auto"/>
        <w:rPr>
          <w:lang w:val="en-US"/>
        </w:rPr>
      </w:pPr>
      <w:r w:rsidRPr="00E85ACF">
        <w:rPr>
          <w:lang w:val="en-US"/>
        </w:rPr>
        <w:t>Eagly A. H., Wood W. Social role theory of sex differences.</w:t>
      </w:r>
    </w:p>
    <w:p w14:paraId="388059E8" w14:textId="77777777" w:rsidR="00395242" w:rsidRPr="00E85ACF" w:rsidRDefault="00395242">
      <w:pPr>
        <w:pStyle w:val="a3"/>
        <w:numPr>
          <w:ilvl w:val="0"/>
          <w:numId w:val="94"/>
        </w:numPr>
        <w:spacing w:before="105" w:after="105" w:line="360" w:lineRule="auto"/>
        <w:rPr>
          <w:lang w:val="en-US"/>
        </w:rPr>
      </w:pPr>
      <w:r w:rsidRPr="00E85ACF">
        <w:rPr>
          <w:lang w:val="en-US"/>
        </w:rPr>
        <w:t>Chrisler J. C., McCreary D. R. (eds.).</w:t>
      </w:r>
      <w:r w:rsidRPr="00E85ACF">
        <w:rPr>
          <w:lang w:val="en-US"/>
        </w:rPr>
        <w:t> </w:t>
      </w:r>
      <w:r w:rsidRPr="00E85ACF">
        <w:rPr>
          <w:i/>
          <w:iCs/>
          <w:lang w:val="en-US"/>
        </w:rPr>
        <w:t>Handbook of Gender Research in Psychology</w:t>
      </w:r>
      <w:r w:rsidRPr="00E85ACF">
        <w:rPr>
          <w:lang w:val="en-US"/>
        </w:rPr>
        <w:t>, vol. 1 (</w:t>
      </w:r>
      <w:proofErr w:type="spellStart"/>
      <w:r w:rsidRPr="00E85ACF">
        <w:rPr>
          <w:lang w:val="en-US"/>
        </w:rPr>
        <w:t>теоретические</w:t>
      </w:r>
      <w:proofErr w:type="spellEnd"/>
      <w:r w:rsidRPr="00E85ACF">
        <w:rPr>
          <w:lang w:val="en-US"/>
        </w:rPr>
        <w:t xml:space="preserve"> </w:t>
      </w:r>
      <w:proofErr w:type="spellStart"/>
      <w:r w:rsidRPr="00E85ACF">
        <w:rPr>
          <w:lang w:val="en-US"/>
        </w:rPr>
        <w:t>разделы</w:t>
      </w:r>
      <w:proofErr w:type="spellEnd"/>
      <w:r w:rsidRPr="00E85ACF">
        <w:rPr>
          <w:lang w:val="en-US"/>
        </w:rPr>
        <w:t>).</w:t>
      </w:r>
    </w:p>
    <w:p w14:paraId="2F05DBE5" w14:textId="77777777" w:rsidR="00395242" w:rsidRPr="00E85ACF" w:rsidRDefault="00395242">
      <w:pPr>
        <w:pStyle w:val="a3"/>
        <w:numPr>
          <w:ilvl w:val="0"/>
          <w:numId w:val="94"/>
        </w:numPr>
        <w:spacing w:before="105" w:after="105" w:line="360" w:lineRule="auto"/>
        <w:rPr>
          <w:lang w:val="en-US"/>
        </w:rPr>
      </w:pPr>
      <w:r w:rsidRPr="00E85ACF">
        <w:rPr>
          <w:lang w:val="en-US"/>
        </w:rPr>
        <w:t>Stainton Rogers W.</w:t>
      </w:r>
      <w:r w:rsidRPr="00E85ACF">
        <w:rPr>
          <w:lang w:val="en-US"/>
        </w:rPr>
        <w:t> </w:t>
      </w:r>
      <w:r w:rsidRPr="00E85ACF">
        <w:rPr>
          <w:i/>
          <w:iCs/>
          <w:lang w:val="en-US"/>
        </w:rPr>
        <w:t>The Psychology of Gender and Sexuality</w:t>
      </w:r>
      <w:r w:rsidRPr="00E85ACF">
        <w:rPr>
          <w:lang w:val="en-US"/>
        </w:rPr>
        <w:t> </w:t>
      </w:r>
      <w:r w:rsidRPr="00E85ACF">
        <w:rPr>
          <w:lang w:val="en-US"/>
        </w:rPr>
        <w:t>(</w:t>
      </w:r>
      <w:proofErr w:type="spellStart"/>
      <w:r w:rsidRPr="00E85ACF">
        <w:rPr>
          <w:lang w:val="en-US"/>
        </w:rPr>
        <w:t>раздел</w:t>
      </w:r>
      <w:proofErr w:type="spellEnd"/>
      <w:r w:rsidRPr="00E85ACF">
        <w:rPr>
          <w:lang w:val="en-US"/>
        </w:rPr>
        <w:t xml:space="preserve"> </w:t>
      </w:r>
      <w:r w:rsidRPr="00E85ACF">
        <w:rPr>
          <w:lang w:val="en-US"/>
        </w:rPr>
        <w:t>о</w:t>
      </w:r>
      <w:r w:rsidRPr="00E85ACF">
        <w:rPr>
          <w:lang w:val="en-US"/>
        </w:rPr>
        <w:t xml:space="preserve"> </w:t>
      </w:r>
      <w:proofErr w:type="spellStart"/>
      <w:r w:rsidRPr="00E85ACF">
        <w:rPr>
          <w:lang w:val="en-US"/>
        </w:rPr>
        <w:t>дискурсивных</w:t>
      </w:r>
      <w:proofErr w:type="spellEnd"/>
      <w:r w:rsidRPr="00E85ACF">
        <w:rPr>
          <w:lang w:val="en-US"/>
        </w:rPr>
        <w:t xml:space="preserve"> </w:t>
      </w:r>
      <w:r w:rsidRPr="00E85ACF">
        <w:rPr>
          <w:lang w:val="en-US"/>
        </w:rPr>
        <w:t>и</w:t>
      </w:r>
      <w:r w:rsidRPr="00E85ACF">
        <w:rPr>
          <w:lang w:val="en-US"/>
        </w:rPr>
        <w:t xml:space="preserve"> </w:t>
      </w:r>
      <w:proofErr w:type="spellStart"/>
      <w:r w:rsidRPr="00E85ACF">
        <w:rPr>
          <w:lang w:val="en-US"/>
        </w:rPr>
        <w:t>соц</w:t>
      </w:r>
      <w:proofErr w:type="spellEnd"/>
      <w:r w:rsidRPr="00E85ACF">
        <w:rPr>
          <w:lang w:val="en-US"/>
        </w:rPr>
        <w:t>.-</w:t>
      </w:r>
      <w:proofErr w:type="spellStart"/>
      <w:r w:rsidRPr="00E85ACF">
        <w:rPr>
          <w:lang w:val="en-US"/>
        </w:rPr>
        <w:t>конструктивистских</w:t>
      </w:r>
      <w:proofErr w:type="spellEnd"/>
      <w:r w:rsidRPr="00E85ACF">
        <w:rPr>
          <w:lang w:val="en-US"/>
        </w:rPr>
        <w:t xml:space="preserve"> </w:t>
      </w:r>
      <w:proofErr w:type="spellStart"/>
      <w:r w:rsidRPr="00E85ACF">
        <w:rPr>
          <w:lang w:val="en-US"/>
        </w:rPr>
        <w:t>подходах</w:t>
      </w:r>
      <w:proofErr w:type="spellEnd"/>
      <w:r w:rsidRPr="00E85ACF">
        <w:rPr>
          <w:lang w:val="en-US"/>
        </w:rPr>
        <w:t>).</w:t>
      </w:r>
    </w:p>
    <w:p w14:paraId="0ED1A607" w14:textId="77777777" w:rsidR="00395242" w:rsidRPr="00E85ACF" w:rsidRDefault="00395242">
      <w:pPr>
        <w:pStyle w:val="a3"/>
        <w:numPr>
          <w:ilvl w:val="0"/>
          <w:numId w:val="94"/>
        </w:numPr>
        <w:spacing w:before="105" w:after="105" w:line="360" w:lineRule="auto"/>
        <w:rPr>
          <w:lang w:val="en-US"/>
        </w:rPr>
      </w:pPr>
      <w:r w:rsidRPr="00E85ACF">
        <w:rPr>
          <w:lang w:val="en-US"/>
        </w:rPr>
        <w:t>Fine C.</w:t>
      </w:r>
      <w:r w:rsidRPr="00E85ACF">
        <w:rPr>
          <w:lang w:val="en-US"/>
        </w:rPr>
        <w:t> </w:t>
      </w:r>
      <w:r w:rsidRPr="00E85ACF">
        <w:rPr>
          <w:i/>
          <w:iCs/>
          <w:lang w:val="en-US"/>
        </w:rPr>
        <w:t>Delusions of Gender</w:t>
      </w:r>
      <w:r w:rsidRPr="00E85ACF">
        <w:rPr>
          <w:lang w:val="en-US"/>
        </w:rPr>
        <w:t>.</w:t>
      </w:r>
    </w:p>
    <w:p w14:paraId="1BDB191C" w14:textId="77777777" w:rsidR="00395242" w:rsidRPr="00E85ACF" w:rsidRDefault="00395242">
      <w:pPr>
        <w:pStyle w:val="a3"/>
        <w:numPr>
          <w:ilvl w:val="0"/>
          <w:numId w:val="94"/>
        </w:numPr>
        <w:spacing w:before="105" w:after="105" w:line="360" w:lineRule="auto"/>
      </w:pPr>
      <w:r w:rsidRPr="00E85ACF">
        <w:rPr>
          <w:lang w:val="en-US"/>
        </w:rPr>
        <w:t>Butler</w:t>
      </w:r>
      <w:r w:rsidRPr="00E85ACF">
        <w:t xml:space="preserve"> </w:t>
      </w:r>
      <w:r w:rsidRPr="00E85ACF">
        <w:rPr>
          <w:lang w:val="en-US"/>
        </w:rPr>
        <w:t>J</w:t>
      </w:r>
      <w:r w:rsidRPr="00E85ACF">
        <w:t>.</w:t>
      </w:r>
      <w:r w:rsidRPr="00E85ACF">
        <w:rPr>
          <w:lang w:val="en-US"/>
        </w:rPr>
        <w:t> </w:t>
      </w:r>
      <w:r w:rsidRPr="00E85ACF">
        <w:rPr>
          <w:i/>
          <w:iCs/>
          <w:lang w:val="en-US"/>
        </w:rPr>
        <w:t>Gender</w:t>
      </w:r>
      <w:r w:rsidRPr="00E85ACF">
        <w:rPr>
          <w:i/>
          <w:iCs/>
        </w:rPr>
        <w:t xml:space="preserve"> </w:t>
      </w:r>
      <w:r w:rsidRPr="00E85ACF">
        <w:rPr>
          <w:i/>
          <w:iCs/>
          <w:lang w:val="en-US"/>
        </w:rPr>
        <w:t>Trouble</w:t>
      </w:r>
      <w:r w:rsidRPr="00E85ACF">
        <w:rPr>
          <w:lang w:val="en-US"/>
        </w:rPr>
        <w:t> </w:t>
      </w:r>
      <w:r w:rsidRPr="00E85ACF">
        <w:t>(</w:t>
      </w:r>
      <w:r w:rsidRPr="00E85ACF">
        <w:t>фрагменты</w:t>
      </w:r>
      <w:r w:rsidRPr="00E85ACF">
        <w:t xml:space="preserve"> </w:t>
      </w:r>
      <w:r w:rsidRPr="00E85ACF">
        <w:t>о</w:t>
      </w:r>
      <w:r w:rsidRPr="00E85ACF">
        <w:t xml:space="preserve"> </w:t>
      </w:r>
      <w:r w:rsidRPr="00E85ACF">
        <w:t>гендере</w:t>
      </w:r>
      <w:r w:rsidRPr="00E85ACF">
        <w:t xml:space="preserve"> </w:t>
      </w:r>
      <w:r w:rsidRPr="00E85ACF">
        <w:t>как</w:t>
      </w:r>
      <w:r w:rsidRPr="00E85ACF">
        <w:t xml:space="preserve"> </w:t>
      </w:r>
      <w:proofErr w:type="spellStart"/>
      <w:r w:rsidRPr="00E85ACF">
        <w:t>перформативе</w:t>
      </w:r>
      <w:proofErr w:type="spellEnd"/>
      <w:r w:rsidRPr="00E85ACF">
        <w:t>).</w:t>
      </w:r>
    </w:p>
    <w:p w14:paraId="53760D5C" w14:textId="77777777" w:rsidR="00395242" w:rsidRPr="0004502A" w:rsidRDefault="00395242" w:rsidP="00395242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</w:p>
    <w:p w14:paraId="5F77C3DB" w14:textId="5DBFB594" w:rsidR="00744B34" w:rsidRPr="0004502A" w:rsidRDefault="00000000" w:rsidP="00092D65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3. Гендерная социализация, интерсекциональность и развитие личности</w:t>
      </w:r>
      <w:bookmarkEnd w:id="11"/>
    </w:p>
    <w:p w14:paraId="10A19116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64D99706" w14:textId="127B133B" w:rsidR="009A606F" w:rsidRPr="009A606F" w:rsidRDefault="009A606F">
      <w:pPr>
        <w:pStyle w:val="a3"/>
        <w:numPr>
          <w:ilvl w:val="0"/>
          <w:numId w:val="34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Формирование гендерных ролей и ожиданий</w:t>
      </w:r>
    </w:p>
    <w:p w14:paraId="0A83A31D" w14:textId="77777777" w:rsidR="009A606F" w:rsidRPr="009A606F" w:rsidRDefault="009A606F">
      <w:pPr>
        <w:pStyle w:val="a3"/>
        <w:numPr>
          <w:ilvl w:val="0"/>
          <w:numId w:val="3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Гендерная социализация в детстве и подростковом возрасте.</w:t>
      </w:r>
    </w:p>
    <w:p w14:paraId="77155285" w14:textId="77777777" w:rsidR="009A606F" w:rsidRPr="009A606F" w:rsidRDefault="009A606F">
      <w:pPr>
        <w:pStyle w:val="a3"/>
        <w:numPr>
          <w:ilvl w:val="0"/>
          <w:numId w:val="3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Освоение «женских» и «мужских» ролей, сценариев поведения и жизненных траекторий.</w:t>
      </w:r>
    </w:p>
    <w:p w14:paraId="080BA0FF" w14:textId="3A06C8AE" w:rsidR="009A606F" w:rsidRPr="009A606F" w:rsidRDefault="009A606F">
      <w:pPr>
        <w:pStyle w:val="a3"/>
        <w:numPr>
          <w:ilvl w:val="0"/>
          <w:numId w:val="3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Институты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социализации</w:t>
      </w:r>
      <w:proofErr w:type="spellEnd"/>
    </w:p>
    <w:p w14:paraId="412C00AC" w14:textId="77777777" w:rsidR="009A606F" w:rsidRPr="009A606F" w:rsidRDefault="009A606F">
      <w:pPr>
        <w:pStyle w:val="a3"/>
        <w:numPr>
          <w:ilvl w:val="0"/>
          <w:numId w:val="36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Семья как источник гендерных норм и ожиданий.</w:t>
      </w:r>
    </w:p>
    <w:p w14:paraId="50229C80" w14:textId="77777777" w:rsidR="009A606F" w:rsidRPr="009A606F" w:rsidRDefault="009A606F">
      <w:pPr>
        <w:pStyle w:val="a3"/>
        <w:numPr>
          <w:ilvl w:val="0"/>
          <w:numId w:val="36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Школа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,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одноклассники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,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образовательная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среда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>.</w:t>
      </w:r>
    </w:p>
    <w:p w14:paraId="5ADAC86B" w14:textId="77777777" w:rsidR="009A606F" w:rsidRPr="009A606F" w:rsidRDefault="009A606F">
      <w:pPr>
        <w:pStyle w:val="a3"/>
        <w:numPr>
          <w:ilvl w:val="0"/>
          <w:numId w:val="36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Медиа и цифровая среда как каналы закрепления и трансляции гендерных представлений.</w:t>
      </w:r>
    </w:p>
    <w:p w14:paraId="16479C9F" w14:textId="4FB18117" w:rsidR="009A606F" w:rsidRPr="009A606F" w:rsidRDefault="009A606F">
      <w:pPr>
        <w:pStyle w:val="a3"/>
        <w:numPr>
          <w:ilvl w:val="0"/>
          <w:numId w:val="3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Нормативность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,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санкции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и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интернализация</w:t>
      </w:r>
      <w:proofErr w:type="spellEnd"/>
    </w:p>
    <w:p w14:paraId="54503AE1" w14:textId="77777777" w:rsidR="009A606F" w:rsidRPr="009A606F" w:rsidRDefault="009A606F">
      <w:pPr>
        <w:pStyle w:val="a3"/>
        <w:numPr>
          <w:ilvl w:val="0"/>
          <w:numId w:val="3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lastRenderedPageBreak/>
        <w:t>Представления о «нормальном» женском и мужском поведении.</w:t>
      </w:r>
    </w:p>
    <w:p w14:paraId="24EFAFA5" w14:textId="77777777" w:rsidR="009A606F" w:rsidRPr="009A606F" w:rsidRDefault="009A606F">
      <w:pPr>
        <w:pStyle w:val="a3"/>
        <w:numPr>
          <w:ilvl w:val="0"/>
          <w:numId w:val="3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Санкции за несоответствие (стыд, насмешки, исключение).</w:t>
      </w:r>
    </w:p>
    <w:p w14:paraId="1A32019E" w14:textId="77777777" w:rsidR="009A606F" w:rsidRPr="009A606F" w:rsidRDefault="009A606F">
      <w:pPr>
        <w:pStyle w:val="a3"/>
        <w:numPr>
          <w:ilvl w:val="0"/>
          <w:numId w:val="3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Интернализация предписаний и влияние на самооценку, образ Я, выбор жизненных сценариев.</w:t>
      </w:r>
    </w:p>
    <w:p w14:paraId="0B74D87A" w14:textId="70743A6E" w:rsidR="009A606F" w:rsidRPr="009A606F" w:rsidRDefault="009A606F">
      <w:pPr>
        <w:pStyle w:val="a3"/>
        <w:numPr>
          <w:ilvl w:val="0"/>
          <w:numId w:val="3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Интерсекциональность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как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рамка</w:t>
      </w:r>
      <w:proofErr w:type="spellEnd"/>
      <w:r w:rsidRPr="009A606F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9A606F">
        <w:rPr>
          <w:rFonts w:ascii="Times New Roman" w:eastAsia="source serif 4" w:hAnsi="Times New Roman" w:cs="Times New Roman"/>
          <w:color w:val="000000"/>
          <w:lang w:val="en-US"/>
        </w:rPr>
        <w:t>анализа</w:t>
      </w:r>
      <w:proofErr w:type="spellEnd"/>
    </w:p>
    <w:p w14:paraId="1CA17E23" w14:textId="77777777" w:rsidR="009A606F" w:rsidRPr="009A606F" w:rsidRDefault="009A606F">
      <w:pPr>
        <w:pStyle w:val="a3"/>
        <w:numPr>
          <w:ilvl w:val="0"/>
          <w:numId w:val="3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Понятие интерсекциональности (пересечение гендера с классом, этничностью, регионом, статусом, инвалидностью и др.).</w:t>
      </w:r>
    </w:p>
    <w:p w14:paraId="7A70D8EE" w14:textId="77777777" w:rsidR="009A606F" w:rsidRPr="009A606F" w:rsidRDefault="009A606F">
      <w:pPr>
        <w:pStyle w:val="a3"/>
        <w:numPr>
          <w:ilvl w:val="0"/>
          <w:numId w:val="3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Неоднородность гендерной социализации в разных социальных группах.</w:t>
      </w:r>
    </w:p>
    <w:p w14:paraId="563F28F5" w14:textId="77777777" w:rsidR="009A606F" w:rsidRPr="009A606F" w:rsidRDefault="009A606F">
      <w:pPr>
        <w:pStyle w:val="a3"/>
        <w:numPr>
          <w:ilvl w:val="0"/>
          <w:numId w:val="3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9A606F">
        <w:rPr>
          <w:rFonts w:ascii="Times New Roman" w:eastAsia="source serif 4" w:hAnsi="Times New Roman" w:cs="Times New Roman"/>
          <w:color w:val="000000"/>
        </w:rPr>
        <w:t>Значение интерсекционального подхода для понимания развития личности и планирования психологической помощи.</w:t>
      </w:r>
    </w:p>
    <w:p w14:paraId="528BB24B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5443CF19" w14:textId="77777777" w:rsidR="00744B34" w:rsidRPr="0004502A" w:rsidRDefault="00000000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кейсов о школьной и семейной гендерной социализации.</w:t>
      </w:r>
    </w:p>
    <w:p w14:paraId="486CC27B" w14:textId="77777777" w:rsidR="00744B34" w:rsidRPr="0004502A" w:rsidRDefault="00000000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Групповое обсуждение влияния миграционного статуса, социального класса, региона и языка на гендерный опыт.</w:t>
      </w:r>
    </w:p>
    <w:p w14:paraId="0F6DBEB4" w14:textId="77777777" w:rsidR="00744B34" w:rsidRPr="0004502A" w:rsidRDefault="00000000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Упражнение «гендерный сценарий детства»: анализ типичных ожиданий к девочкам и мальчикам и их психологических последствий.</w:t>
      </w:r>
    </w:p>
    <w:p w14:paraId="0039C6F4" w14:textId="0075068F" w:rsidR="00744B34" w:rsidRDefault="005B1124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Подготовить мини-анализ кейса (1–2 страницы), в котором нужно описать ситуацию гендерной социализации подростка и проанализировать ее через минимум две рамки: гендерные нормы и интерсекциональность. В конце требуется кратко обозначить возможные психологические последствия и ресурсы поддержки.</w:t>
      </w:r>
    </w:p>
    <w:p w14:paraId="475C4834" w14:textId="007E7124" w:rsidR="00395242" w:rsidRPr="00EA2285" w:rsidRDefault="00EA2285">
      <w:pPr>
        <w:spacing w:after="210" w:line="360" w:lineRule="auto"/>
        <w:rPr>
          <w:rFonts w:ascii="Times New Roman" w:hAnsi="Times New Roman" w:cs="Times New Roman"/>
          <w:i/>
          <w:iCs/>
        </w:rPr>
      </w:pPr>
      <w:r w:rsidRPr="00EA2285">
        <w:rPr>
          <w:rFonts w:ascii="Times New Roman" w:hAnsi="Times New Roman" w:cs="Times New Roman"/>
          <w:i/>
          <w:iCs/>
        </w:rPr>
        <w:t>Список литературы</w:t>
      </w:r>
    </w:p>
    <w:p w14:paraId="41F2ACC1" w14:textId="1E79BC7E" w:rsidR="00EA2285" w:rsidRPr="00EA2285" w:rsidRDefault="00EA2285">
      <w:pPr>
        <w:pStyle w:val="a3"/>
        <w:numPr>
          <w:ilvl w:val="0"/>
          <w:numId w:val="96"/>
        </w:numPr>
        <w:spacing w:before="315" w:after="105" w:line="360" w:lineRule="auto"/>
        <w:rPr>
          <w:rFonts w:ascii="Times New Roman" w:hAnsi="Times New Roman" w:cs="Times New Roman"/>
          <w:lang w:val="en-US"/>
        </w:rPr>
      </w:pPr>
      <w:bookmarkStart w:id="12" w:name="занятие_4_гендерная_идентичность_b611c4"/>
      <w:r w:rsidRPr="00EA2285">
        <w:rPr>
          <w:rFonts w:ascii="Times New Roman" w:hAnsi="Times New Roman" w:cs="Times New Roman"/>
          <w:lang w:val="en-US"/>
        </w:rPr>
        <w:t xml:space="preserve">Bussey, K., &amp; Bandura, A. (1999). Social cognitive theory of gender development and differentiation. </w:t>
      </w:r>
      <w:r w:rsidRPr="00EA2285">
        <w:rPr>
          <w:rFonts w:ascii="Times New Roman" w:hAnsi="Times New Roman" w:cs="Times New Roman"/>
          <w:i/>
          <w:iCs/>
          <w:lang w:val="en-US"/>
        </w:rPr>
        <w:t>Psychological Review, 106</w:t>
      </w:r>
      <w:r w:rsidRPr="00EA2285">
        <w:rPr>
          <w:rFonts w:ascii="Times New Roman" w:hAnsi="Times New Roman" w:cs="Times New Roman"/>
          <w:lang w:val="en-US"/>
        </w:rPr>
        <w:t>(4), 676–713.</w:t>
      </w:r>
    </w:p>
    <w:p w14:paraId="15DA307F" w14:textId="0316D86F" w:rsidR="00EA2285" w:rsidRPr="00EA2285" w:rsidRDefault="00EA2285">
      <w:pPr>
        <w:pStyle w:val="a3"/>
        <w:numPr>
          <w:ilvl w:val="0"/>
          <w:numId w:val="96"/>
        </w:numPr>
        <w:spacing w:before="315" w:after="105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Ruble, D., Martin, C., &amp; Berenbaum, S. (2006). Gender development. В N. Eisenberg (Ed.), </w:t>
      </w:r>
      <w:r w:rsidRPr="00EA2285">
        <w:rPr>
          <w:rFonts w:ascii="Times New Roman" w:hAnsi="Times New Roman" w:cs="Times New Roman"/>
          <w:i/>
          <w:iCs/>
          <w:lang w:val="en-US"/>
        </w:rPr>
        <w:t>Handbook of Child Psychology</w:t>
      </w:r>
      <w:r w:rsidRPr="00EA2285">
        <w:rPr>
          <w:rFonts w:ascii="Times New Roman" w:hAnsi="Times New Roman" w:cs="Times New Roman"/>
          <w:lang w:val="en-US"/>
        </w:rPr>
        <w:t xml:space="preserve"> (6th ed., Vol. 3, pp. 858–932). Wiley.</w:t>
      </w:r>
    </w:p>
    <w:p w14:paraId="6E833D71" w14:textId="28132FA0" w:rsidR="00EA2285" w:rsidRPr="00EA2285" w:rsidRDefault="00EA2285">
      <w:pPr>
        <w:pStyle w:val="a3"/>
        <w:numPr>
          <w:ilvl w:val="0"/>
          <w:numId w:val="96"/>
        </w:numPr>
        <w:spacing w:before="315" w:after="105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Liss, M., Richmond, K., &amp; </w:t>
      </w:r>
      <w:proofErr w:type="spellStart"/>
      <w:r w:rsidRPr="00EA2285">
        <w:rPr>
          <w:rFonts w:ascii="Times New Roman" w:hAnsi="Times New Roman" w:cs="Times New Roman"/>
          <w:lang w:val="en-US"/>
        </w:rPr>
        <w:t>Erchull</w:t>
      </w:r>
      <w:proofErr w:type="spellEnd"/>
      <w:r w:rsidRPr="00EA2285">
        <w:rPr>
          <w:rFonts w:ascii="Times New Roman" w:hAnsi="Times New Roman" w:cs="Times New Roman"/>
          <w:lang w:val="en-US"/>
        </w:rPr>
        <w:t xml:space="preserve">, M. J. (2019). </w:t>
      </w:r>
      <w:r w:rsidRPr="00EA2285">
        <w:rPr>
          <w:rFonts w:ascii="Times New Roman" w:hAnsi="Times New Roman" w:cs="Times New Roman"/>
          <w:i/>
          <w:iCs/>
          <w:lang w:val="en-US"/>
        </w:rPr>
        <w:t>Psychology of Women and Gender</w:t>
      </w:r>
      <w:r w:rsidRPr="00EA2285">
        <w:rPr>
          <w:rFonts w:ascii="Times New Roman" w:hAnsi="Times New Roman" w:cs="Times New Roman"/>
          <w:lang w:val="en-US"/>
        </w:rPr>
        <w:t>. W. W. Norton. (</w:t>
      </w:r>
      <w:proofErr w:type="spellStart"/>
      <w:r w:rsidRPr="00EA2285">
        <w:rPr>
          <w:rFonts w:ascii="Times New Roman" w:hAnsi="Times New Roman" w:cs="Times New Roman"/>
          <w:lang w:val="en-US"/>
        </w:rPr>
        <w:t>Разделы</w:t>
      </w:r>
      <w:proofErr w:type="spellEnd"/>
      <w:r w:rsidRPr="00EA2285">
        <w:rPr>
          <w:rFonts w:ascii="Times New Roman" w:hAnsi="Times New Roman" w:cs="Times New Roman"/>
          <w:lang w:val="en-US"/>
        </w:rPr>
        <w:t xml:space="preserve"> о </w:t>
      </w:r>
      <w:proofErr w:type="spellStart"/>
      <w:r w:rsidRPr="00EA2285">
        <w:rPr>
          <w:rFonts w:ascii="Times New Roman" w:hAnsi="Times New Roman" w:cs="Times New Roman"/>
          <w:lang w:val="en-US"/>
        </w:rPr>
        <w:t>социализации</w:t>
      </w:r>
      <w:proofErr w:type="spellEnd"/>
      <w:r w:rsidRPr="00EA2285">
        <w:rPr>
          <w:rFonts w:ascii="Times New Roman" w:hAnsi="Times New Roman" w:cs="Times New Roman"/>
          <w:lang w:val="en-US"/>
        </w:rPr>
        <w:t>.)</w:t>
      </w:r>
    </w:p>
    <w:p w14:paraId="3BD918EE" w14:textId="3F410105" w:rsidR="00EA2285" w:rsidRPr="00EA2285" w:rsidRDefault="00EA2285">
      <w:pPr>
        <w:pStyle w:val="a3"/>
        <w:numPr>
          <w:ilvl w:val="0"/>
          <w:numId w:val="96"/>
        </w:numPr>
        <w:spacing w:before="315" w:after="105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Ridgeway, C. L. (2011). </w:t>
      </w:r>
      <w:r w:rsidRPr="00EA2285">
        <w:rPr>
          <w:rFonts w:ascii="Times New Roman" w:hAnsi="Times New Roman" w:cs="Times New Roman"/>
          <w:i/>
          <w:iCs/>
          <w:lang w:val="en-US"/>
        </w:rPr>
        <w:t>Framed by Gender: How Gender Inequality Persists in the Modern World</w:t>
      </w:r>
      <w:r w:rsidRPr="00EA2285">
        <w:rPr>
          <w:rFonts w:ascii="Times New Roman" w:hAnsi="Times New Roman" w:cs="Times New Roman"/>
          <w:lang w:val="en-US"/>
        </w:rPr>
        <w:t>. Oxford University Press.</w:t>
      </w:r>
    </w:p>
    <w:p w14:paraId="129E2620" w14:textId="6FA698D5" w:rsidR="00EA2285" w:rsidRPr="00EA2285" w:rsidRDefault="00EA2285">
      <w:pPr>
        <w:pStyle w:val="a3"/>
        <w:numPr>
          <w:ilvl w:val="0"/>
          <w:numId w:val="96"/>
        </w:numPr>
        <w:spacing w:before="315" w:after="105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Crenshaw, K. (1991). Mapping the margins: Intersectionality, identity politics, and violence against women of color. </w:t>
      </w:r>
      <w:r w:rsidRPr="00EA2285">
        <w:rPr>
          <w:rFonts w:ascii="Times New Roman" w:hAnsi="Times New Roman" w:cs="Times New Roman"/>
          <w:i/>
          <w:iCs/>
          <w:lang w:val="en-US"/>
        </w:rPr>
        <w:t>Stanford Law Review, 43</w:t>
      </w:r>
      <w:r w:rsidRPr="00EA2285">
        <w:rPr>
          <w:rFonts w:ascii="Times New Roman" w:hAnsi="Times New Roman" w:cs="Times New Roman"/>
          <w:lang w:val="en-US"/>
        </w:rPr>
        <w:t>(6), 1241–1299.</w:t>
      </w:r>
    </w:p>
    <w:p w14:paraId="43921DA9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lastRenderedPageBreak/>
        <w:t>Занятие 4. Гендерная идентичность, образ Я и телесность</w:t>
      </w:r>
      <w:bookmarkEnd w:id="12"/>
    </w:p>
    <w:p w14:paraId="5788BDE0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266E85CC" w14:textId="392DBF63" w:rsidR="004F2691" w:rsidRPr="004F2691" w:rsidRDefault="004F2691">
      <w:pPr>
        <w:pStyle w:val="a3"/>
        <w:numPr>
          <w:ilvl w:val="0"/>
          <w:numId w:val="39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proofErr w:type="spellStart"/>
      <w:r w:rsidRPr="004F2691">
        <w:rPr>
          <w:rFonts w:ascii="Times New Roman" w:eastAsia="source serif 4" w:hAnsi="Times New Roman" w:cs="Times New Roman"/>
          <w:color w:val="000000"/>
          <w:lang w:val="en-US"/>
        </w:rPr>
        <w:t>Развитие</w:t>
      </w:r>
      <w:proofErr w:type="spellEnd"/>
      <w:r w:rsidRPr="004F2691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4F2691">
        <w:rPr>
          <w:rFonts w:ascii="Times New Roman" w:eastAsia="source serif 4" w:hAnsi="Times New Roman" w:cs="Times New Roman"/>
          <w:color w:val="000000"/>
          <w:lang w:val="en-US"/>
        </w:rPr>
        <w:t>гендерной</w:t>
      </w:r>
      <w:proofErr w:type="spellEnd"/>
      <w:r w:rsidRPr="004F2691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4F2691">
        <w:rPr>
          <w:rFonts w:ascii="Times New Roman" w:eastAsia="source serif 4" w:hAnsi="Times New Roman" w:cs="Times New Roman"/>
          <w:color w:val="000000"/>
          <w:lang w:val="en-US"/>
        </w:rPr>
        <w:t>идентичности</w:t>
      </w:r>
      <w:proofErr w:type="spellEnd"/>
    </w:p>
    <w:p w14:paraId="790FA7BE" w14:textId="77777777" w:rsidR="004F2691" w:rsidRPr="004F2691" w:rsidRDefault="004F2691">
      <w:pPr>
        <w:pStyle w:val="a3"/>
        <w:numPr>
          <w:ilvl w:val="0"/>
          <w:numId w:val="4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Гендерная идентичность как элемент Я</w:t>
      </w:r>
      <w:r w:rsidRPr="004F2691">
        <w:rPr>
          <w:rFonts w:ascii="Times New Roman" w:eastAsia="source serif 4" w:hAnsi="Times New Roman" w:cs="Times New Roman"/>
          <w:color w:val="000000"/>
        </w:rPr>
        <w:noBreakHyphen/>
        <w:t>концепции.</w:t>
      </w:r>
    </w:p>
    <w:p w14:paraId="68A30C8C" w14:textId="77777777" w:rsidR="004F2691" w:rsidRPr="004F2691" w:rsidRDefault="004F2691">
      <w:pPr>
        <w:pStyle w:val="a3"/>
        <w:numPr>
          <w:ilvl w:val="0"/>
          <w:numId w:val="4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Самоопределение и чувство принадлежности к гендерным категориям.</w:t>
      </w:r>
    </w:p>
    <w:p w14:paraId="52253FAF" w14:textId="77777777" w:rsidR="004F2691" w:rsidRPr="004F2691" w:rsidRDefault="004F2691">
      <w:pPr>
        <w:pStyle w:val="a3"/>
        <w:numPr>
          <w:ilvl w:val="0"/>
          <w:numId w:val="4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Влияние окружения и социальных ожиданий на процессы идентификации.</w:t>
      </w:r>
    </w:p>
    <w:p w14:paraId="7A08FAD5" w14:textId="05D4BA4F" w:rsidR="004F2691" w:rsidRPr="004F2691" w:rsidRDefault="004F2691">
      <w:pPr>
        <w:pStyle w:val="a3"/>
        <w:numPr>
          <w:ilvl w:val="0"/>
          <w:numId w:val="3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Образ тела, самоотношение и социальное сравнение</w:t>
      </w:r>
    </w:p>
    <w:p w14:paraId="458BAA8D" w14:textId="77777777" w:rsidR="004F2691" w:rsidRPr="004F2691" w:rsidRDefault="004F2691">
      <w:pPr>
        <w:pStyle w:val="a3"/>
        <w:numPr>
          <w:ilvl w:val="0"/>
          <w:numId w:val="4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Образ тела как часть образа Я.</w:t>
      </w:r>
    </w:p>
    <w:p w14:paraId="1A1AAFBA" w14:textId="77777777" w:rsidR="004F2691" w:rsidRPr="004F2691" w:rsidRDefault="004F2691">
      <w:pPr>
        <w:pStyle w:val="a3"/>
        <w:numPr>
          <w:ilvl w:val="0"/>
          <w:numId w:val="4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Телесные нормы и идеалы «правильной» женственности/маскулинности.</w:t>
      </w:r>
    </w:p>
    <w:p w14:paraId="0CD43782" w14:textId="77777777" w:rsidR="004F2691" w:rsidRPr="004F2691" w:rsidRDefault="004F2691">
      <w:pPr>
        <w:pStyle w:val="a3"/>
        <w:numPr>
          <w:ilvl w:val="0"/>
          <w:numId w:val="4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Социальное сравнение, влияние медиа и цифровой среды на самоотношение.</w:t>
      </w:r>
    </w:p>
    <w:p w14:paraId="44622DE6" w14:textId="32F18A68" w:rsidR="004F2691" w:rsidRPr="004F2691" w:rsidRDefault="004F2691">
      <w:pPr>
        <w:pStyle w:val="a3"/>
        <w:numPr>
          <w:ilvl w:val="0"/>
          <w:numId w:val="3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Стыд, внутренний конфликт и давление нормативности</w:t>
      </w:r>
    </w:p>
    <w:p w14:paraId="0587A8D3" w14:textId="77777777" w:rsidR="004F2691" w:rsidRPr="004F2691" w:rsidRDefault="004F2691">
      <w:pPr>
        <w:pStyle w:val="a3"/>
        <w:numPr>
          <w:ilvl w:val="0"/>
          <w:numId w:val="4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Стыд как эмоциональный отклик на несоответствие нормам.</w:t>
      </w:r>
    </w:p>
    <w:p w14:paraId="40645914" w14:textId="77777777" w:rsidR="004F2691" w:rsidRPr="004F2691" w:rsidRDefault="004F2691">
      <w:pPr>
        <w:pStyle w:val="a3"/>
        <w:numPr>
          <w:ilvl w:val="0"/>
          <w:numId w:val="4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Внутренний конфликт между переживаемой идентичностью/телесностью и внешними ожиданиями.</w:t>
      </w:r>
    </w:p>
    <w:p w14:paraId="64BA3778" w14:textId="77777777" w:rsidR="004F2691" w:rsidRPr="004F2691" w:rsidRDefault="004F2691">
      <w:pPr>
        <w:pStyle w:val="a3"/>
        <w:numPr>
          <w:ilvl w:val="0"/>
          <w:numId w:val="4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F2691">
        <w:rPr>
          <w:rFonts w:ascii="Times New Roman" w:eastAsia="source serif 4" w:hAnsi="Times New Roman" w:cs="Times New Roman"/>
          <w:color w:val="000000"/>
        </w:rPr>
        <w:t>Психологические последствия давления нормативности для самооценки, отношений и психического здоровья.</w:t>
      </w:r>
    </w:p>
    <w:p w14:paraId="3B153040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36E8E9DB" w14:textId="77777777" w:rsidR="00744B34" w:rsidRPr="0004502A" w:rsidRDefault="00000000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Анализ кейсов, связанных с телесностью, самооценкой и опытом гендерного несоответствия.</w:t>
      </w:r>
    </w:p>
    <w:p w14:paraId="206051E6" w14:textId="51BC1990" w:rsidR="00744B34" w:rsidRPr="0004502A" w:rsidRDefault="00000000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 xml:space="preserve">Обсуждение того, как культурные ожидания относительно тела связаны с тревогой, стыдом и </w:t>
      </w:r>
      <w:r w:rsidR="005B1124" w:rsidRPr="0004502A">
        <w:rPr>
          <w:rFonts w:ascii="Times New Roman" w:eastAsia="source serif 4" w:hAnsi="Times New Roman" w:cs="Times New Roman"/>
          <w:color w:val="000000"/>
        </w:rPr>
        <w:t xml:space="preserve">особенностями </w:t>
      </w:r>
      <w:r w:rsidRPr="0004502A">
        <w:rPr>
          <w:rFonts w:ascii="Times New Roman" w:eastAsia="source serif 4" w:hAnsi="Times New Roman" w:cs="Times New Roman"/>
          <w:color w:val="000000"/>
        </w:rPr>
        <w:t>самоотношения.</w:t>
      </w:r>
    </w:p>
    <w:p w14:paraId="2A32A824" w14:textId="77777777" w:rsidR="00744B34" w:rsidRPr="0004502A" w:rsidRDefault="00000000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Работа с вопросами для семинарского обсуждения по одной эмпирической статье.</w:t>
      </w:r>
    </w:p>
    <w:p w14:paraId="64E500E3" w14:textId="77777777" w:rsidR="005B1124" w:rsidRPr="0004502A" w:rsidRDefault="005B1124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</w:p>
    <w:p w14:paraId="64E336BD" w14:textId="77777777" w:rsidR="005B1124" w:rsidRPr="0004502A" w:rsidRDefault="005B1124" w:rsidP="005B1124">
      <w:pPr>
        <w:spacing w:before="315" w:after="105" w:line="360" w:lineRule="auto"/>
        <w:ind w:left="-30"/>
        <w:rPr>
          <w:rFonts w:ascii="Times New Roman" w:eastAsia="source serif 4" w:hAnsi="Times New Roman" w:cs="Times New Roman"/>
          <w:color w:val="000000"/>
        </w:rPr>
      </w:pPr>
      <w:bookmarkStart w:id="13" w:name="занятие_5_феминистская_психология"/>
      <w:r w:rsidRPr="0004502A">
        <w:rPr>
          <w:rFonts w:ascii="Times New Roman" w:eastAsia="source serif 4" w:hAnsi="Times New Roman" w:cs="Times New Roman"/>
          <w:color w:val="000000"/>
        </w:rPr>
        <w:t>Выберите один медиапродукт: рекламный ролик, клип, фрагмент сериала, популярный блог/аккаунт, где ярко представлен гендерный и телесный образ (например, «идеальная» женственность/маскулинность, «правильное» тело).</w:t>
      </w:r>
    </w:p>
    <w:p w14:paraId="7BB7D9B5" w14:textId="77777777" w:rsidR="005B1124" w:rsidRPr="0004502A" w:rsidRDefault="005B1124" w:rsidP="005B1124">
      <w:pPr>
        <w:spacing w:before="315" w:after="105" w:line="360" w:lineRule="auto"/>
        <w:ind w:left="-30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Сделайте мини</w:t>
      </w:r>
      <w:r w:rsidRPr="0004502A">
        <w:rPr>
          <w:rFonts w:ascii="Times New Roman" w:eastAsia="source serif 4" w:hAnsi="Times New Roman" w:cs="Times New Roman"/>
          <w:color w:val="000000"/>
        </w:rPr>
        <w:noBreakHyphen/>
        <w:t>анализ (1,5–2 страницы), в котором:</w:t>
      </w:r>
    </w:p>
    <w:p w14:paraId="5727E7EB" w14:textId="77777777" w:rsidR="005B1124" w:rsidRPr="00EA2285" w:rsidRDefault="005B1124">
      <w:pPr>
        <w:pStyle w:val="a3"/>
        <w:numPr>
          <w:ilvl w:val="0"/>
          <w:numId w:val="95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t>кратко опишите персонажа/образ и то, какие телесные и гендерные нормы через него транслируются;</w:t>
      </w:r>
    </w:p>
    <w:p w14:paraId="30F90341" w14:textId="77777777" w:rsidR="005B1124" w:rsidRPr="00EA2285" w:rsidRDefault="005B1124">
      <w:pPr>
        <w:pStyle w:val="a3"/>
        <w:numPr>
          <w:ilvl w:val="0"/>
          <w:numId w:val="95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t>покажите, какие механизмы социального сравнения, стыда и чувства «я недостаточно…» могут запускаться у зрителей;</w:t>
      </w:r>
    </w:p>
    <w:p w14:paraId="5BFEA922" w14:textId="77777777" w:rsidR="005B1124" w:rsidRPr="00EA2285" w:rsidRDefault="005B1124">
      <w:pPr>
        <w:pStyle w:val="a3"/>
        <w:numPr>
          <w:ilvl w:val="0"/>
          <w:numId w:val="95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lastRenderedPageBreak/>
        <w:t>опишите, какой альтернативный образ/сюжет мог бы снижать давление нормативности и по</w:t>
      </w:r>
      <w:r w:rsidRPr="00EA2285">
        <w:rPr>
          <w:rFonts w:ascii="Times New Roman" w:eastAsia="source serif 4" w:hAnsi="Times New Roman" w:cs="Times New Roman"/>
          <w:color w:val="000000"/>
        </w:rPr>
        <w:noBreakHyphen/>
        <w:t>другому обращаться с телом и гендерной идентичностью;</w:t>
      </w:r>
    </w:p>
    <w:p w14:paraId="53AB52FE" w14:textId="77777777" w:rsidR="005B1124" w:rsidRDefault="005B1124">
      <w:pPr>
        <w:pStyle w:val="a3"/>
        <w:numPr>
          <w:ilvl w:val="0"/>
          <w:numId w:val="95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t>сделайте вывод: чем опасен исходный образ и чем полезна предложенная альтернатива с точки зрения психического здоровья.</w:t>
      </w:r>
    </w:p>
    <w:p w14:paraId="633EE078" w14:textId="77777777" w:rsidR="00EA2285" w:rsidRPr="00EA2285" w:rsidRDefault="00EA2285" w:rsidP="00EA2285">
      <w:pPr>
        <w:spacing w:before="105" w:after="105" w:line="360" w:lineRule="auto"/>
        <w:rPr>
          <w:rFonts w:ascii="source serif 4" w:eastAsia="source serif 4" w:hAnsi="source serif 4" w:cs="source serif 4"/>
          <w:i/>
          <w:iCs/>
          <w:color w:val="000000"/>
          <w:lang w:val="en-US"/>
        </w:rPr>
      </w:pPr>
      <w:r w:rsidRPr="00E85ACF">
        <w:rPr>
          <w:rFonts w:ascii="source serif 4" w:eastAsia="source serif 4" w:hAnsi="source serif 4" w:cs="source serif 4"/>
          <w:i/>
          <w:iCs/>
          <w:color w:val="000000"/>
        </w:rPr>
        <w:t>Список</w:t>
      </w:r>
      <w:r w:rsidRPr="00EA2285">
        <w:rPr>
          <w:rFonts w:ascii="source serif 4" w:eastAsia="source serif 4" w:hAnsi="source serif 4" w:cs="source serif 4"/>
          <w:i/>
          <w:iCs/>
          <w:color w:val="000000"/>
          <w:lang w:val="en-US"/>
        </w:rPr>
        <w:t xml:space="preserve"> </w:t>
      </w:r>
      <w:r w:rsidRPr="00E85ACF">
        <w:rPr>
          <w:rFonts w:ascii="source serif 4" w:eastAsia="source serif 4" w:hAnsi="source serif 4" w:cs="source serif 4"/>
          <w:i/>
          <w:iCs/>
          <w:color w:val="000000"/>
        </w:rPr>
        <w:t>литературы</w:t>
      </w:r>
    </w:p>
    <w:p w14:paraId="1C268E39" w14:textId="1C0C9497" w:rsidR="00EA2285" w:rsidRPr="00EA2285" w:rsidRDefault="00EA2285">
      <w:pPr>
        <w:pStyle w:val="a3"/>
        <w:numPr>
          <w:ilvl w:val="0"/>
          <w:numId w:val="97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American Psychological Association. (2015). Guidelines for psychological practice with transgender and gender nonconforming people.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American Psychologist, 70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(9), 832–864.</w:t>
      </w:r>
    </w:p>
    <w:p w14:paraId="0E2AD8AF" w14:textId="29AD16AF" w:rsidR="00EA2285" w:rsidRPr="00EA2285" w:rsidRDefault="00EA2285">
      <w:pPr>
        <w:pStyle w:val="a3"/>
        <w:numPr>
          <w:ilvl w:val="0"/>
          <w:numId w:val="97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Winter, S., Diamond, M., Green, J. et al. (2016). Transgender people: Health and well-being.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The Lancet, 388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(10042), 412–436.</w:t>
      </w:r>
    </w:p>
    <w:p w14:paraId="1CC758FD" w14:textId="704C0965" w:rsidR="00EA2285" w:rsidRPr="00EA2285" w:rsidRDefault="00EA2285">
      <w:pPr>
        <w:pStyle w:val="a3"/>
        <w:numPr>
          <w:ilvl w:val="0"/>
          <w:numId w:val="97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Cash, T. F., &amp; Pruzinsky, T. (Eds.). (2004).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Body Image: A Handbook of Theory, Research, and Clinical Practice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. Guilford Press.</w:t>
      </w:r>
    </w:p>
    <w:p w14:paraId="26ADAA38" w14:textId="66BFBCD8" w:rsidR="00EA2285" w:rsidRPr="00EA2285" w:rsidRDefault="00EA2285">
      <w:pPr>
        <w:pStyle w:val="a3"/>
        <w:numPr>
          <w:ilvl w:val="0"/>
          <w:numId w:val="97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Liss, M., Richmond, K., &amp; 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Erchull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, M. J. (2019).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Psychology of Women and Gender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. W. W. Norton. (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Главы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 о 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теле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 и 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образе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тела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>.</w:t>
      </w:r>
      <w:r>
        <w:rPr>
          <w:rFonts w:ascii="Times New Roman" w:eastAsia="source serif 4" w:hAnsi="Times New Roman" w:cs="Times New Roman"/>
          <w:color w:val="000000"/>
        </w:rPr>
        <w:t>)</w:t>
      </w:r>
    </w:p>
    <w:p w14:paraId="6F67E4AE" w14:textId="742C5C31" w:rsidR="00EA2285" w:rsidRPr="00EA2285" w:rsidRDefault="00EA2285">
      <w:pPr>
        <w:pStyle w:val="a3"/>
        <w:numPr>
          <w:ilvl w:val="0"/>
          <w:numId w:val="97"/>
        </w:numPr>
        <w:spacing w:before="315" w:after="105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Stainton Rogers, W. (2003).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The Psychology of Gender and Sexuality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. Open University Press. (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Главы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об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EA2285">
        <w:rPr>
          <w:rFonts w:ascii="Times New Roman" w:eastAsia="source serif 4" w:hAnsi="Times New Roman" w:cs="Times New Roman"/>
          <w:color w:val="000000"/>
          <w:lang w:val="en-US"/>
        </w:rPr>
        <w:t>идентичности</w:t>
      </w:r>
      <w:proofErr w:type="spellEnd"/>
      <w:r w:rsidRPr="00EA2285">
        <w:rPr>
          <w:rFonts w:ascii="Times New Roman" w:eastAsia="source serif 4" w:hAnsi="Times New Roman" w:cs="Times New Roman"/>
          <w:color w:val="000000"/>
          <w:lang w:val="en-US"/>
        </w:rPr>
        <w:t>.)</w:t>
      </w:r>
    </w:p>
    <w:p w14:paraId="04E6C1A7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5. Феминистская психология</w:t>
      </w:r>
      <w:bookmarkEnd w:id="13"/>
    </w:p>
    <w:p w14:paraId="239FCF5A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15D15A4F" w14:textId="2E628430" w:rsidR="00B723AB" w:rsidRPr="00B723AB" w:rsidRDefault="00B723AB" w:rsidP="00B723AB">
      <w:pPr>
        <w:spacing w:after="210" w:line="360" w:lineRule="auto"/>
        <w:ind w:left="284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1. </w:t>
      </w:r>
      <w:r w:rsidRPr="00B723AB">
        <w:rPr>
          <w:rFonts w:ascii="Times New Roman" w:eastAsia="source serif 4" w:hAnsi="Times New Roman" w:cs="Times New Roman"/>
          <w:color w:val="000000"/>
        </w:rPr>
        <w:t>Основные идеи феминистской психологии</w:t>
      </w:r>
    </w:p>
    <w:p w14:paraId="1B824B3D" w14:textId="77777777" w:rsidR="00B723AB" w:rsidRPr="00B723AB" w:rsidRDefault="00B723AB">
      <w:pPr>
        <w:pStyle w:val="a3"/>
        <w:numPr>
          <w:ilvl w:val="0"/>
          <w:numId w:val="4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t xml:space="preserve">Критика </w:t>
      </w:r>
      <w:r w:rsidRPr="00B723AB">
        <w:rPr>
          <w:rFonts w:ascii="Times New Roman" w:eastAsia="source serif 4" w:hAnsi="Times New Roman" w:cs="Times New Roman"/>
          <w:color w:val="000000"/>
          <w:lang w:val="en-US"/>
        </w:rPr>
        <w:t>androcentrism</w:t>
      </w:r>
      <w:r w:rsidRPr="00B723AB">
        <w:rPr>
          <w:rFonts w:ascii="Times New Roman" w:eastAsia="source serif 4" w:hAnsi="Times New Roman" w:cs="Times New Roman"/>
          <w:color w:val="000000"/>
        </w:rPr>
        <w:t xml:space="preserve"> и «нейтрального» универсального субъекта в психологии.</w:t>
      </w:r>
    </w:p>
    <w:p w14:paraId="708D2206" w14:textId="77777777" w:rsidR="00B723AB" w:rsidRPr="00B723AB" w:rsidRDefault="00B723AB">
      <w:pPr>
        <w:pStyle w:val="a3"/>
        <w:numPr>
          <w:ilvl w:val="0"/>
          <w:numId w:val="4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t>Принцип «личное — политическое» и связь индивидуального опыта с социальными структурами.</w:t>
      </w:r>
    </w:p>
    <w:p w14:paraId="715F293A" w14:textId="77777777" w:rsidR="00B723AB" w:rsidRPr="00B723AB" w:rsidRDefault="00B723AB">
      <w:pPr>
        <w:pStyle w:val="a3"/>
        <w:numPr>
          <w:ilvl w:val="0"/>
          <w:numId w:val="4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t>Внимание к власти, нормам, неравенству и опыту маргинализированных групп.</w:t>
      </w:r>
    </w:p>
    <w:p w14:paraId="6ABD8962" w14:textId="1477CF7E" w:rsidR="00B723AB" w:rsidRPr="00B723AB" w:rsidRDefault="00B723AB" w:rsidP="00B723AB">
      <w:pPr>
        <w:spacing w:after="210" w:line="360" w:lineRule="auto"/>
        <w:ind w:left="360"/>
        <w:rPr>
          <w:rFonts w:ascii="Times New Roman" w:eastAsia="source serif 4" w:hAnsi="Times New Roman" w:cs="Times New Roman"/>
          <w:color w:val="000000"/>
          <w:lang w:val="en-US"/>
        </w:rPr>
      </w:pPr>
      <w:r>
        <w:rPr>
          <w:rFonts w:ascii="Times New Roman" w:eastAsia="source serif 4" w:hAnsi="Times New Roman" w:cs="Times New Roman"/>
          <w:color w:val="000000"/>
        </w:rPr>
        <w:t xml:space="preserve">2. </w:t>
      </w:r>
      <w:proofErr w:type="spellStart"/>
      <w:r w:rsidRPr="00B723AB">
        <w:rPr>
          <w:rFonts w:ascii="Times New Roman" w:eastAsia="source serif 4" w:hAnsi="Times New Roman" w:cs="Times New Roman"/>
          <w:color w:val="000000"/>
          <w:lang w:val="en-US"/>
        </w:rPr>
        <w:t>Критика</w:t>
      </w:r>
      <w:proofErr w:type="spellEnd"/>
      <w:r w:rsidRPr="00B723AB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B723AB">
        <w:rPr>
          <w:rFonts w:ascii="Times New Roman" w:eastAsia="source serif 4" w:hAnsi="Times New Roman" w:cs="Times New Roman"/>
          <w:color w:val="000000"/>
          <w:lang w:val="en-US"/>
        </w:rPr>
        <w:t>классической</w:t>
      </w:r>
      <w:proofErr w:type="spellEnd"/>
      <w:r w:rsidRPr="00B723AB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B723AB">
        <w:rPr>
          <w:rFonts w:ascii="Times New Roman" w:eastAsia="source serif 4" w:hAnsi="Times New Roman" w:cs="Times New Roman"/>
          <w:color w:val="000000"/>
          <w:lang w:val="en-US"/>
        </w:rPr>
        <w:t>психологической</w:t>
      </w:r>
      <w:proofErr w:type="spellEnd"/>
      <w:r w:rsidRPr="00B723AB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B723AB">
        <w:rPr>
          <w:rFonts w:ascii="Times New Roman" w:eastAsia="source serif 4" w:hAnsi="Times New Roman" w:cs="Times New Roman"/>
          <w:color w:val="000000"/>
          <w:lang w:val="en-US"/>
        </w:rPr>
        <w:t>традиции</w:t>
      </w:r>
      <w:proofErr w:type="spellEnd"/>
    </w:p>
    <w:p w14:paraId="044C636D" w14:textId="77777777" w:rsidR="00B723AB" w:rsidRPr="00B723AB" w:rsidRDefault="00B723AB">
      <w:pPr>
        <w:pStyle w:val="a3"/>
        <w:numPr>
          <w:ilvl w:val="0"/>
          <w:numId w:val="44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t>Анализ того, как классические теории описывали «женское» и «мужское».</w:t>
      </w:r>
    </w:p>
    <w:p w14:paraId="018EF284" w14:textId="77777777" w:rsidR="00B723AB" w:rsidRPr="00B723AB" w:rsidRDefault="00B723AB">
      <w:pPr>
        <w:pStyle w:val="a3"/>
        <w:numPr>
          <w:ilvl w:val="0"/>
          <w:numId w:val="44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t xml:space="preserve">Невидимость женского и </w:t>
      </w:r>
      <w:proofErr w:type="spellStart"/>
      <w:r w:rsidRPr="00B723AB">
        <w:rPr>
          <w:rFonts w:ascii="Times New Roman" w:eastAsia="source serif 4" w:hAnsi="Times New Roman" w:cs="Times New Roman"/>
          <w:color w:val="000000"/>
        </w:rPr>
        <w:t>немейнстримного</w:t>
      </w:r>
      <w:proofErr w:type="spellEnd"/>
      <w:r w:rsidRPr="00B723AB">
        <w:rPr>
          <w:rFonts w:ascii="Times New Roman" w:eastAsia="source serif 4" w:hAnsi="Times New Roman" w:cs="Times New Roman"/>
          <w:color w:val="000000"/>
        </w:rPr>
        <w:t xml:space="preserve"> опыта в исследованиях и практиках.</w:t>
      </w:r>
    </w:p>
    <w:p w14:paraId="63FA61FB" w14:textId="77777777" w:rsidR="00B723AB" w:rsidRPr="00B723AB" w:rsidRDefault="00B723AB">
      <w:pPr>
        <w:pStyle w:val="a3"/>
        <w:numPr>
          <w:ilvl w:val="0"/>
          <w:numId w:val="44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t>Пересмотр ключевых понятий (нормы, патологии, развития) с феминистских позиций.</w:t>
      </w:r>
    </w:p>
    <w:p w14:paraId="178DC496" w14:textId="68532641" w:rsidR="00B723AB" w:rsidRPr="00B723AB" w:rsidRDefault="00B723AB" w:rsidP="00B723AB">
      <w:pPr>
        <w:spacing w:after="210" w:line="360" w:lineRule="auto"/>
        <w:ind w:left="284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3. </w:t>
      </w:r>
      <w:r w:rsidRPr="00B723AB">
        <w:rPr>
          <w:rFonts w:ascii="Times New Roman" w:eastAsia="source serif 4" w:hAnsi="Times New Roman" w:cs="Times New Roman"/>
          <w:color w:val="000000"/>
        </w:rPr>
        <w:t>Женщины в истории психологической мысли</w:t>
      </w:r>
    </w:p>
    <w:p w14:paraId="34BB6ABC" w14:textId="77777777" w:rsidR="00B723AB" w:rsidRPr="00B723AB" w:rsidRDefault="00B723AB">
      <w:pPr>
        <w:pStyle w:val="a3"/>
        <w:numPr>
          <w:ilvl w:val="0"/>
          <w:numId w:val="4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t>Краткое представление вклада женщин</w:t>
      </w:r>
      <w:r w:rsidRPr="00B723AB">
        <w:rPr>
          <w:rFonts w:ascii="Times New Roman" w:eastAsia="source serif 4" w:hAnsi="Times New Roman" w:cs="Times New Roman"/>
          <w:color w:val="000000"/>
        </w:rPr>
        <w:noBreakHyphen/>
        <w:t>психологов и исследовательниц, чьи работы долгое время оставались на периферии.</w:t>
      </w:r>
    </w:p>
    <w:p w14:paraId="14FA89A3" w14:textId="77777777" w:rsidR="00B723AB" w:rsidRPr="00B723AB" w:rsidRDefault="00B723AB">
      <w:pPr>
        <w:pStyle w:val="a3"/>
        <w:numPr>
          <w:ilvl w:val="0"/>
          <w:numId w:val="45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B723AB">
        <w:rPr>
          <w:rFonts w:ascii="Times New Roman" w:eastAsia="source serif 4" w:hAnsi="Times New Roman" w:cs="Times New Roman"/>
          <w:color w:val="000000"/>
        </w:rPr>
        <w:lastRenderedPageBreak/>
        <w:t>Значение феминистской психологии для расширения представлений о субъективности, развитии, психическом здоровье и практике помощи.</w:t>
      </w:r>
    </w:p>
    <w:p w14:paraId="432B5888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3BB09508" w14:textId="55C59A1E" w:rsidR="00FF1704" w:rsidRPr="0004502A" w:rsidRDefault="00FF1704">
      <w:pPr>
        <w:pStyle w:val="a3"/>
        <w:numPr>
          <w:ilvl w:val="0"/>
          <w:numId w:val="16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конкретных примеров андроцентризма в психологических исследованиях, образовательных материалах и клинической практике на основе заранее подготовленных преподавателем кейсов, формулировок и/или иллюстративных ситуаций.</w:t>
      </w:r>
    </w:p>
    <w:p w14:paraId="00522AC1" w14:textId="42EDF4A8" w:rsidR="00FF1704" w:rsidRPr="0004502A" w:rsidRDefault="00FF1704">
      <w:pPr>
        <w:pStyle w:val="a3"/>
        <w:numPr>
          <w:ilvl w:val="0"/>
          <w:numId w:val="16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Упражнение «невидимая работа»: совместный анализ распределения эмоционального труда, заботы и ответственности в семье, обучении и помогающих профессиях с последующим обсуждением их психологических последствий и связи с гендерными нормами.</w:t>
      </w:r>
    </w:p>
    <w:p w14:paraId="37050617" w14:textId="77777777" w:rsidR="00FF1704" w:rsidRPr="0004502A" w:rsidRDefault="00FF1704" w:rsidP="00FF1704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Проведите мини-аудит одной среды, с которой вы знакомы: университета, учебного курса, психологической службы, клиники, волонтёрского проекта, рабочего пространства или публичной институции.</w:t>
      </w:r>
    </w:p>
    <w:p w14:paraId="56C781FC" w14:textId="77777777" w:rsidR="00FF1704" w:rsidRPr="0004502A" w:rsidRDefault="00FF1704" w:rsidP="00FF1704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В работе объемом 1,5–2 страницы нужно:</w:t>
      </w:r>
    </w:p>
    <w:p w14:paraId="3ED29463" w14:textId="77777777" w:rsidR="00FF1704" w:rsidRPr="00EA2285" w:rsidRDefault="00FF1704">
      <w:pPr>
        <w:pStyle w:val="a3"/>
        <w:numPr>
          <w:ilvl w:val="0"/>
          <w:numId w:val="9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t>описать 2–3 элемента этой среды, в которых проявляются гендерные ожидания, неравенство или скрытая нормативность;</w:t>
      </w:r>
    </w:p>
    <w:p w14:paraId="2F936CC3" w14:textId="77777777" w:rsidR="00FF1704" w:rsidRPr="00EA2285" w:rsidRDefault="00FF1704">
      <w:pPr>
        <w:pStyle w:val="a3"/>
        <w:numPr>
          <w:ilvl w:val="0"/>
          <w:numId w:val="9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t>показать, как эти элементы можно проанализировать с позиции феминистской психологии;</w:t>
      </w:r>
    </w:p>
    <w:p w14:paraId="45C043AA" w14:textId="77777777" w:rsidR="00FF1704" w:rsidRPr="00EA2285" w:rsidRDefault="00FF1704">
      <w:pPr>
        <w:pStyle w:val="a3"/>
        <w:numPr>
          <w:ilvl w:val="0"/>
          <w:numId w:val="9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t>предложить 3 конкретных изменения, которые сделали бы эту среду более чувствительной к вопросам власти, опыта и неравенства;</w:t>
      </w:r>
    </w:p>
    <w:p w14:paraId="7BF0ADE4" w14:textId="77777777" w:rsidR="00FF1704" w:rsidRDefault="00FF1704">
      <w:pPr>
        <w:pStyle w:val="a3"/>
        <w:numPr>
          <w:ilvl w:val="0"/>
          <w:numId w:val="9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EA2285">
        <w:rPr>
          <w:rFonts w:ascii="Times New Roman" w:eastAsia="source serif 4" w:hAnsi="Times New Roman" w:cs="Times New Roman"/>
          <w:color w:val="000000"/>
        </w:rPr>
        <w:t>кратко пояснить, почему эти изменения важны с точки зрения психического благополучия и профессиональной этики.</w:t>
      </w:r>
    </w:p>
    <w:p w14:paraId="3D17B049" w14:textId="56266254" w:rsidR="00EA2285" w:rsidRPr="00EA2285" w:rsidRDefault="00EA2285" w:rsidP="00EA2285">
      <w:pPr>
        <w:spacing w:after="210" w:line="360" w:lineRule="auto"/>
        <w:rPr>
          <w:rFonts w:ascii="Times New Roman" w:eastAsia="source serif 4" w:hAnsi="Times New Roman" w:cs="Times New Roman"/>
          <w:i/>
          <w:iCs/>
          <w:color w:val="000000"/>
        </w:rPr>
      </w:pPr>
      <w:r w:rsidRPr="00EA2285">
        <w:rPr>
          <w:rFonts w:ascii="Times New Roman" w:eastAsia="source serif 4" w:hAnsi="Times New Roman" w:cs="Times New Roman"/>
          <w:i/>
          <w:iCs/>
          <w:color w:val="000000"/>
        </w:rPr>
        <w:t>Список литературы</w:t>
      </w:r>
    </w:p>
    <w:p w14:paraId="12F7B5D6" w14:textId="022D76F2" w:rsidR="00EA2285" w:rsidRPr="00EA2285" w:rsidRDefault="00EA2285">
      <w:pPr>
        <w:pStyle w:val="a3"/>
        <w:numPr>
          <w:ilvl w:val="0"/>
          <w:numId w:val="99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Crawford, M., &amp; Marecek, J. (1989). Psychology reconstructs the female, 1968–1988.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Psychology of Women Quarterly, 13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(2), 147–165.</w:t>
      </w:r>
    </w:p>
    <w:p w14:paraId="44078F82" w14:textId="2538E2E1" w:rsidR="00EA2285" w:rsidRPr="00EA2285" w:rsidRDefault="00EA2285">
      <w:pPr>
        <w:pStyle w:val="a3"/>
        <w:numPr>
          <w:ilvl w:val="0"/>
          <w:numId w:val="99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Crawford, M., &amp; Marecek, J. (2010).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Applying Feminist Psychology: Making Transformation Possible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. Springer.</w:t>
      </w:r>
    </w:p>
    <w:p w14:paraId="711953FA" w14:textId="381D77B6" w:rsidR="00EA2285" w:rsidRPr="00EA2285" w:rsidRDefault="00EA2285">
      <w:pPr>
        <w:pStyle w:val="a3"/>
        <w:numPr>
          <w:ilvl w:val="0"/>
          <w:numId w:val="99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hooks, b. (2000).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Feminism Is for Everybody: Passionate Politics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. South End Press.</w:t>
      </w:r>
    </w:p>
    <w:p w14:paraId="73B79148" w14:textId="126497BA" w:rsidR="00EA2285" w:rsidRPr="00EA2285" w:rsidRDefault="00EA2285">
      <w:pPr>
        <w:pStyle w:val="a3"/>
        <w:numPr>
          <w:ilvl w:val="0"/>
          <w:numId w:val="99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Gilligan, C. (1982).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In a Different Voice: Psychological Theory and Women’s Development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. Harvard University Press.</w:t>
      </w:r>
    </w:p>
    <w:p w14:paraId="644D73E9" w14:textId="5D866359" w:rsidR="00EA2285" w:rsidRPr="00EA2285" w:rsidRDefault="00EA2285">
      <w:pPr>
        <w:pStyle w:val="a3"/>
        <w:numPr>
          <w:ilvl w:val="0"/>
          <w:numId w:val="99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EA2285">
        <w:rPr>
          <w:rFonts w:ascii="Times New Roman" w:eastAsia="source serif 4" w:hAnsi="Times New Roman" w:cs="Times New Roman"/>
          <w:color w:val="000000"/>
          <w:lang w:val="en-US"/>
        </w:rPr>
        <w:t xml:space="preserve">Unger, R. K. (1979). Toward a redefinition of sex and gender. </w:t>
      </w:r>
      <w:r w:rsidRPr="00EA2285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American Psychologist, 34</w:t>
      </w:r>
      <w:r w:rsidRPr="00EA2285">
        <w:rPr>
          <w:rFonts w:ascii="Times New Roman" w:eastAsia="source serif 4" w:hAnsi="Times New Roman" w:cs="Times New Roman"/>
          <w:color w:val="000000"/>
          <w:lang w:val="en-US"/>
        </w:rPr>
        <w:t>(11), 1085–1094.</w:t>
      </w:r>
    </w:p>
    <w:p w14:paraId="51F0DCAE" w14:textId="77777777" w:rsidR="00EA2285" w:rsidRPr="00EA2285" w:rsidRDefault="00EA2285" w:rsidP="00EA2285">
      <w:p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</w:p>
    <w:p w14:paraId="2F3AB231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4" w:name="занятие_6_психоанализ_и_гендер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6. Психоанализ и гендер</w:t>
      </w:r>
      <w:bookmarkEnd w:id="14"/>
    </w:p>
    <w:p w14:paraId="3D900EE8" w14:textId="244E50E1" w:rsidR="00476671" w:rsidRPr="00476671" w:rsidRDefault="00000000" w:rsidP="00476671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5A98BD43" w14:textId="77777777" w:rsidR="00476671" w:rsidRPr="00476671" w:rsidRDefault="00476671">
      <w:pPr>
        <w:numPr>
          <w:ilvl w:val="0"/>
          <w:numId w:val="46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 xml:space="preserve">Психоаналитические представления о различии полов, </w:t>
      </w:r>
      <w:proofErr w:type="spellStart"/>
      <w:r w:rsidRPr="00476671">
        <w:rPr>
          <w:rFonts w:ascii="Times New Roman" w:hAnsi="Times New Roman" w:cs="Times New Roman"/>
        </w:rPr>
        <w:t>субъективации</w:t>
      </w:r>
      <w:proofErr w:type="spellEnd"/>
      <w:r w:rsidRPr="00476671">
        <w:rPr>
          <w:rFonts w:ascii="Times New Roman" w:hAnsi="Times New Roman" w:cs="Times New Roman"/>
        </w:rPr>
        <w:t xml:space="preserve"> и власти</w:t>
      </w:r>
    </w:p>
    <w:p w14:paraId="30A18B28" w14:textId="77777777" w:rsidR="00476671" w:rsidRPr="00476671" w:rsidRDefault="00476671">
      <w:pPr>
        <w:pStyle w:val="a3"/>
        <w:numPr>
          <w:ilvl w:val="0"/>
          <w:numId w:val="47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Классические психоаналитические модели половой дифференциации и формирования субъективности.</w:t>
      </w:r>
    </w:p>
    <w:p w14:paraId="406452E0" w14:textId="77777777" w:rsidR="00476671" w:rsidRPr="00476671" w:rsidRDefault="00476671">
      <w:pPr>
        <w:pStyle w:val="a3"/>
        <w:numPr>
          <w:ilvl w:val="0"/>
          <w:numId w:val="47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Связь пола, желания, семейных отношений и структур власти в психоаналитической оптике.</w:t>
      </w:r>
    </w:p>
    <w:p w14:paraId="63CC30F1" w14:textId="77777777" w:rsidR="00476671" w:rsidRPr="00476671" w:rsidRDefault="00476671">
      <w:pPr>
        <w:numPr>
          <w:ilvl w:val="0"/>
          <w:numId w:val="46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Влияние психоанализа на понимание гендера и сексуальности</w:t>
      </w:r>
    </w:p>
    <w:p w14:paraId="2B7E7807" w14:textId="77777777" w:rsidR="00476671" w:rsidRPr="00476671" w:rsidRDefault="00476671">
      <w:pPr>
        <w:pStyle w:val="a3"/>
        <w:numPr>
          <w:ilvl w:val="0"/>
          <w:numId w:val="48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Вклад психоаналитической традиции в формирование дискурсов о гендере и сексуальности в психологии и культуре.</w:t>
      </w:r>
    </w:p>
    <w:p w14:paraId="2DCF5C4B" w14:textId="77777777" w:rsidR="00476671" w:rsidRPr="00476671" w:rsidRDefault="00476671">
      <w:pPr>
        <w:pStyle w:val="a3"/>
        <w:numPr>
          <w:ilvl w:val="0"/>
          <w:numId w:val="48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 xml:space="preserve">Психоаналитические идеи, повлиявшие на представления о «нормальной» и «ненормальной» сексуальности и </w:t>
      </w:r>
      <w:proofErr w:type="spellStart"/>
      <w:r w:rsidRPr="00476671">
        <w:rPr>
          <w:rFonts w:ascii="Times New Roman" w:hAnsi="Times New Roman" w:cs="Times New Roman"/>
        </w:rPr>
        <w:t>гендерности</w:t>
      </w:r>
      <w:proofErr w:type="spellEnd"/>
      <w:r w:rsidRPr="00476671">
        <w:rPr>
          <w:rFonts w:ascii="Times New Roman" w:hAnsi="Times New Roman" w:cs="Times New Roman"/>
        </w:rPr>
        <w:t>.</w:t>
      </w:r>
    </w:p>
    <w:p w14:paraId="0714621F" w14:textId="77777777" w:rsidR="00476671" w:rsidRPr="00476671" w:rsidRDefault="00476671">
      <w:pPr>
        <w:numPr>
          <w:ilvl w:val="0"/>
          <w:numId w:val="46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Современная критика и переосмысление психоаналитического наследия</w:t>
      </w:r>
    </w:p>
    <w:p w14:paraId="3404ED92" w14:textId="77777777" w:rsidR="00476671" w:rsidRPr="00476671" w:rsidRDefault="00476671">
      <w:pPr>
        <w:pStyle w:val="a3"/>
        <w:numPr>
          <w:ilvl w:val="0"/>
          <w:numId w:val="49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Феминистская и гендерно</w:t>
      </w:r>
      <w:r w:rsidRPr="00476671">
        <w:rPr>
          <w:rFonts w:ascii="Times New Roman" w:hAnsi="Times New Roman" w:cs="Times New Roman"/>
        </w:rPr>
        <w:noBreakHyphen/>
        <w:t>критическая критика классических психоаналитических концепций.</w:t>
      </w:r>
    </w:p>
    <w:p w14:paraId="3C1AB742" w14:textId="77777777" w:rsidR="00476671" w:rsidRPr="00476671" w:rsidRDefault="00476671">
      <w:pPr>
        <w:pStyle w:val="a3"/>
        <w:numPr>
          <w:ilvl w:val="0"/>
          <w:numId w:val="49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Попытки переосмыслить психоанализ с учётом вопросов власти, гендерного неравенства, разнообразия идентичностей и опыта.</w:t>
      </w:r>
    </w:p>
    <w:p w14:paraId="55779312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4EA7B9C3" w14:textId="77777777" w:rsidR="00744B34" w:rsidRPr="0004502A" w:rsidRDefault="00000000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культурного или клинического кейса через психоаналитическую и критическую оптику.</w:t>
      </w:r>
    </w:p>
    <w:p w14:paraId="138E5026" w14:textId="77777777" w:rsidR="00744B34" w:rsidRPr="0004502A" w:rsidRDefault="00000000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Коллективное сравнение: что психоанализ объясняет продуктивно, а где воспроизводит нормативность.</w:t>
      </w:r>
    </w:p>
    <w:p w14:paraId="55A58145" w14:textId="54B3EB94" w:rsidR="00744B34" w:rsidRDefault="00862E5B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Сделать аналитическую заметку на 1–1,5 страницы: выбрать один психоаналитический тезис о гендере или сексуальности и показать, как он может быть переосмыслен с современной феминистской или гендерно-критической позиции.</w:t>
      </w:r>
    </w:p>
    <w:p w14:paraId="5A122BFD" w14:textId="58A045A1" w:rsidR="00EA2285" w:rsidRPr="00F97B9F" w:rsidRDefault="00EA2285">
      <w:pPr>
        <w:spacing w:after="210" w:line="360" w:lineRule="auto"/>
        <w:rPr>
          <w:rFonts w:ascii="Times New Roman" w:eastAsia="source serif 4" w:hAnsi="Times New Roman" w:cs="Times New Roman"/>
          <w:i/>
          <w:iCs/>
          <w:color w:val="000000"/>
        </w:rPr>
      </w:pPr>
      <w:r w:rsidRPr="00F97B9F">
        <w:rPr>
          <w:rFonts w:ascii="Times New Roman" w:eastAsia="source serif 4" w:hAnsi="Times New Roman" w:cs="Times New Roman"/>
          <w:i/>
          <w:iCs/>
          <w:color w:val="000000"/>
        </w:rPr>
        <w:t>Список литературы</w:t>
      </w:r>
    </w:p>
    <w:p w14:paraId="093618A4" w14:textId="6D31AB49" w:rsidR="00EA2285" w:rsidRPr="00EA2285" w:rsidRDefault="00EA2285">
      <w:pPr>
        <w:pStyle w:val="a3"/>
        <w:numPr>
          <w:ilvl w:val="0"/>
          <w:numId w:val="10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Mitchell, J. (1974). </w:t>
      </w:r>
      <w:r w:rsidRPr="00EA2285">
        <w:rPr>
          <w:rFonts w:ascii="Times New Roman" w:hAnsi="Times New Roman" w:cs="Times New Roman"/>
          <w:i/>
          <w:iCs/>
          <w:lang w:val="en-US"/>
        </w:rPr>
        <w:t>Psychoanalysis and Feminism</w:t>
      </w:r>
      <w:r w:rsidRPr="00EA2285">
        <w:rPr>
          <w:rFonts w:ascii="Times New Roman" w:hAnsi="Times New Roman" w:cs="Times New Roman"/>
          <w:lang w:val="en-US"/>
        </w:rPr>
        <w:t>. Penguin</w:t>
      </w:r>
      <w:r>
        <w:rPr>
          <w:rFonts w:ascii="Times New Roman" w:hAnsi="Times New Roman" w:cs="Times New Roman"/>
        </w:rPr>
        <w:t>.</w:t>
      </w:r>
    </w:p>
    <w:p w14:paraId="7B5BFC47" w14:textId="1AE006B8" w:rsidR="00EA2285" w:rsidRPr="00EA2285" w:rsidRDefault="00EA2285">
      <w:pPr>
        <w:pStyle w:val="a3"/>
        <w:numPr>
          <w:ilvl w:val="0"/>
          <w:numId w:val="10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lastRenderedPageBreak/>
        <w:t xml:space="preserve">Chodorow, N. (1978). </w:t>
      </w:r>
      <w:r w:rsidRPr="00EA2285">
        <w:rPr>
          <w:rFonts w:ascii="Times New Roman" w:hAnsi="Times New Roman" w:cs="Times New Roman"/>
          <w:i/>
          <w:iCs/>
          <w:lang w:val="en-US"/>
        </w:rPr>
        <w:t>The Reproduction of Mothering: Psychoanalysis and the Sociology of Gender</w:t>
      </w:r>
      <w:r w:rsidRPr="00EA2285">
        <w:rPr>
          <w:rFonts w:ascii="Times New Roman" w:hAnsi="Times New Roman" w:cs="Times New Roman"/>
          <w:lang w:val="en-US"/>
        </w:rPr>
        <w:t>. University of California Press.</w:t>
      </w:r>
    </w:p>
    <w:p w14:paraId="12EA328C" w14:textId="1A21B9C2" w:rsidR="00EA2285" w:rsidRPr="00EA2285" w:rsidRDefault="00EA2285">
      <w:pPr>
        <w:pStyle w:val="a3"/>
        <w:numPr>
          <w:ilvl w:val="0"/>
          <w:numId w:val="10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Butler, J. (1990). </w:t>
      </w:r>
      <w:r w:rsidRPr="00EA2285">
        <w:rPr>
          <w:rFonts w:ascii="Times New Roman" w:hAnsi="Times New Roman" w:cs="Times New Roman"/>
          <w:i/>
          <w:iCs/>
          <w:lang w:val="en-US"/>
        </w:rPr>
        <w:t>Gender Trouble: Feminism and the Subversion of Identity</w:t>
      </w:r>
      <w:r w:rsidRPr="00EA2285">
        <w:rPr>
          <w:rFonts w:ascii="Times New Roman" w:hAnsi="Times New Roman" w:cs="Times New Roman"/>
          <w:lang w:val="en-US"/>
        </w:rPr>
        <w:t>. Routledge. (</w:t>
      </w:r>
      <w:proofErr w:type="spellStart"/>
      <w:r w:rsidRPr="00EA2285">
        <w:rPr>
          <w:rFonts w:ascii="Times New Roman" w:hAnsi="Times New Roman" w:cs="Times New Roman"/>
          <w:lang w:val="en-US"/>
        </w:rPr>
        <w:t>Глава</w:t>
      </w:r>
      <w:proofErr w:type="spellEnd"/>
      <w:r w:rsidRPr="00EA2285">
        <w:rPr>
          <w:rFonts w:ascii="Times New Roman" w:hAnsi="Times New Roman" w:cs="Times New Roman"/>
          <w:lang w:val="en-US"/>
        </w:rPr>
        <w:t xml:space="preserve"> о </w:t>
      </w:r>
      <w:proofErr w:type="spellStart"/>
      <w:r w:rsidRPr="00EA2285">
        <w:rPr>
          <w:rFonts w:ascii="Times New Roman" w:hAnsi="Times New Roman" w:cs="Times New Roman"/>
          <w:lang w:val="en-US"/>
        </w:rPr>
        <w:t>психоанализе</w:t>
      </w:r>
      <w:proofErr w:type="spellEnd"/>
      <w:r w:rsidRPr="00EA2285">
        <w:rPr>
          <w:rFonts w:ascii="Times New Roman" w:hAnsi="Times New Roman" w:cs="Times New Roman"/>
          <w:lang w:val="en-US"/>
        </w:rPr>
        <w:t>.)</w:t>
      </w:r>
    </w:p>
    <w:p w14:paraId="3DA1D6FD" w14:textId="5885A542" w:rsidR="00EA2285" w:rsidRPr="00EA2285" w:rsidRDefault="00EA2285">
      <w:pPr>
        <w:pStyle w:val="a3"/>
        <w:numPr>
          <w:ilvl w:val="0"/>
          <w:numId w:val="10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Benjamin, J. (1988). </w:t>
      </w:r>
      <w:r w:rsidRPr="00EA2285">
        <w:rPr>
          <w:rFonts w:ascii="Times New Roman" w:hAnsi="Times New Roman" w:cs="Times New Roman"/>
          <w:i/>
          <w:iCs/>
          <w:lang w:val="en-US"/>
        </w:rPr>
        <w:t>The Bonds of Love: Psychoanalysis, Feminism, and the Problem of Domination</w:t>
      </w:r>
      <w:r w:rsidRPr="00EA2285">
        <w:rPr>
          <w:rFonts w:ascii="Times New Roman" w:hAnsi="Times New Roman" w:cs="Times New Roman"/>
          <w:lang w:val="en-US"/>
        </w:rPr>
        <w:t>. Pantheon.</w:t>
      </w:r>
    </w:p>
    <w:p w14:paraId="04C16F3F" w14:textId="462A03C9" w:rsidR="00EA2285" w:rsidRPr="00EA2285" w:rsidRDefault="00EA2285">
      <w:pPr>
        <w:pStyle w:val="a3"/>
        <w:numPr>
          <w:ilvl w:val="0"/>
          <w:numId w:val="10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EA2285">
        <w:rPr>
          <w:rFonts w:ascii="Times New Roman" w:hAnsi="Times New Roman" w:cs="Times New Roman"/>
          <w:lang w:val="en-US"/>
        </w:rPr>
        <w:t xml:space="preserve">Crawford, M., &amp; Marecek, J. (1989). Psychology reconstructs the female, 1968–1988. </w:t>
      </w:r>
      <w:r w:rsidRPr="00EA2285">
        <w:rPr>
          <w:rFonts w:ascii="Times New Roman" w:hAnsi="Times New Roman" w:cs="Times New Roman"/>
          <w:i/>
          <w:iCs/>
          <w:lang w:val="en-US"/>
        </w:rPr>
        <w:t>Psychology of Women Quarterly, 13</w:t>
      </w:r>
      <w:r w:rsidRPr="00EA2285">
        <w:rPr>
          <w:rFonts w:ascii="Times New Roman" w:hAnsi="Times New Roman" w:cs="Times New Roman"/>
          <w:lang w:val="en-US"/>
        </w:rPr>
        <w:t>(2), 147–165.</w:t>
      </w:r>
    </w:p>
    <w:p w14:paraId="495D0823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5" w:name="занятие_7_психология_маскулинностей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 xml:space="preserve">Занятие 7. Психология </w:t>
      </w:r>
      <w:proofErr w:type="spellStart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маскулинностей</w:t>
      </w:r>
      <w:bookmarkEnd w:id="15"/>
      <w:proofErr w:type="spellEnd"/>
    </w:p>
    <w:p w14:paraId="59E9BEFE" w14:textId="77777777" w:rsidR="00476671" w:rsidRPr="00476671" w:rsidRDefault="00476671">
      <w:pPr>
        <w:numPr>
          <w:ilvl w:val="0"/>
          <w:numId w:val="5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Гегемонная и множественные маскулинности</w:t>
      </w:r>
    </w:p>
    <w:p w14:paraId="77510504" w14:textId="77777777" w:rsidR="00476671" w:rsidRPr="00476671" w:rsidRDefault="00476671">
      <w:pPr>
        <w:pStyle w:val="a3"/>
        <w:numPr>
          <w:ilvl w:val="0"/>
          <w:numId w:val="54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Понятие гегемонной маскулинности: доминирующий культурный идеал «настоящего мужчины».</w:t>
      </w:r>
    </w:p>
    <w:p w14:paraId="7A3A561F" w14:textId="77777777" w:rsidR="00476671" w:rsidRPr="00476671" w:rsidRDefault="00476671">
      <w:pPr>
        <w:pStyle w:val="a3"/>
        <w:numPr>
          <w:ilvl w:val="0"/>
          <w:numId w:val="54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 xml:space="preserve">Идея множественных </w:t>
      </w:r>
      <w:proofErr w:type="spellStart"/>
      <w:r w:rsidRPr="00476671">
        <w:rPr>
          <w:rFonts w:ascii="Times New Roman" w:eastAsia="source serif 4" w:hAnsi="Times New Roman" w:cs="Times New Roman"/>
          <w:color w:val="000000"/>
        </w:rPr>
        <w:t>маскулинностей</w:t>
      </w:r>
      <w:proofErr w:type="spellEnd"/>
      <w:r w:rsidRPr="00476671">
        <w:rPr>
          <w:rFonts w:ascii="Times New Roman" w:eastAsia="source serif 4" w:hAnsi="Times New Roman" w:cs="Times New Roman"/>
          <w:color w:val="000000"/>
        </w:rPr>
        <w:t>: разнообразие мужских идентичностей и опытов, их иерархия и невидимость непопадающих в норму.</w:t>
      </w:r>
    </w:p>
    <w:p w14:paraId="2B06E437" w14:textId="77777777" w:rsidR="00476671" w:rsidRPr="00476671" w:rsidRDefault="00476671">
      <w:pPr>
        <w:numPr>
          <w:ilvl w:val="0"/>
          <w:numId w:val="5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Социализация мальчиков и мужчин</w:t>
      </w:r>
    </w:p>
    <w:p w14:paraId="426DDCAF" w14:textId="77777777" w:rsidR="00476671" w:rsidRPr="00476671" w:rsidRDefault="00476671">
      <w:pPr>
        <w:pStyle w:val="a3"/>
        <w:numPr>
          <w:ilvl w:val="0"/>
          <w:numId w:val="5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Социализация через семью, сверстников, школу, медиа и цифровую среду.</w:t>
      </w:r>
    </w:p>
    <w:p w14:paraId="0BB80317" w14:textId="77777777" w:rsidR="00476671" w:rsidRPr="00476671" w:rsidRDefault="00476671">
      <w:pPr>
        <w:pStyle w:val="a3"/>
        <w:numPr>
          <w:ilvl w:val="0"/>
          <w:numId w:val="5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Эмоциональные запреты: «мужчины не плачут», требование самостоятельности и контроля.</w:t>
      </w:r>
    </w:p>
    <w:p w14:paraId="2D5B30D8" w14:textId="77777777" w:rsidR="00476671" w:rsidRPr="00476671" w:rsidRDefault="00476671">
      <w:pPr>
        <w:pStyle w:val="a3"/>
        <w:numPr>
          <w:ilvl w:val="0"/>
          <w:numId w:val="53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Связь маскулинных норм с агрессией, подавлением уязвимости, переживанием стыда за «слабость».</w:t>
      </w:r>
    </w:p>
    <w:p w14:paraId="1E6D9DBF" w14:textId="77777777" w:rsidR="00476671" w:rsidRPr="00476671" w:rsidRDefault="00476671">
      <w:pPr>
        <w:numPr>
          <w:ilvl w:val="0"/>
          <w:numId w:val="5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Нормативная маскулинность, помощь и риск</w:t>
      </w:r>
    </w:p>
    <w:p w14:paraId="6E49629A" w14:textId="77777777" w:rsidR="00476671" w:rsidRPr="00476671" w:rsidRDefault="00476671">
      <w:pPr>
        <w:pStyle w:val="a3"/>
        <w:numPr>
          <w:ilvl w:val="0"/>
          <w:numId w:val="5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Как представления о «сильном мужчине» влияют на готовность просить о помощи и обращаться к специалистам.</w:t>
      </w:r>
    </w:p>
    <w:p w14:paraId="1058B352" w14:textId="77777777" w:rsidR="00476671" w:rsidRPr="00476671" w:rsidRDefault="00476671">
      <w:pPr>
        <w:pStyle w:val="a3"/>
        <w:numPr>
          <w:ilvl w:val="0"/>
          <w:numId w:val="5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Связь маскулинных сценариев с рисковым поведением, насилием, саморазрушающими практиками.</w:t>
      </w:r>
    </w:p>
    <w:p w14:paraId="35E4108E" w14:textId="77777777" w:rsidR="00476671" w:rsidRPr="00476671" w:rsidRDefault="00476671">
      <w:pPr>
        <w:numPr>
          <w:ilvl w:val="0"/>
          <w:numId w:val="5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Психологические последствия нормативных моделей маскулинности</w:t>
      </w:r>
    </w:p>
    <w:p w14:paraId="095BE12B" w14:textId="77777777" w:rsidR="00476671" w:rsidRPr="00476671" w:rsidRDefault="00476671">
      <w:pPr>
        <w:pStyle w:val="a3"/>
        <w:numPr>
          <w:ilvl w:val="0"/>
          <w:numId w:val="5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Внутренний конфликт между живым опытом и требованием соответствовать идеалу.</w:t>
      </w:r>
    </w:p>
    <w:p w14:paraId="24D9F056" w14:textId="77777777" w:rsidR="00476671" w:rsidRPr="00476671" w:rsidRDefault="00476671">
      <w:pPr>
        <w:pStyle w:val="a3"/>
        <w:numPr>
          <w:ilvl w:val="0"/>
          <w:numId w:val="5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t>Влияние на психическое здоровье: дистресс, депрессия, тревога, употребление, трудности в близости.</w:t>
      </w:r>
    </w:p>
    <w:p w14:paraId="57E5D22E" w14:textId="77777777" w:rsidR="00476671" w:rsidRDefault="00476671">
      <w:pPr>
        <w:pStyle w:val="a3"/>
        <w:numPr>
          <w:ilvl w:val="0"/>
          <w:numId w:val="5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476671">
        <w:rPr>
          <w:rFonts w:ascii="Times New Roman" w:eastAsia="source serif 4" w:hAnsi="Times New Roman" w:cs="Times New Roman"/>
          <w:color w:val="000000"/>
        </w:rPr>
        <w:lastRenderedPageBreak/>
        <w:t>Значение гендерно</w:t>
      </w:r>
      <w:r w:rsidRPr="00476671">
        <w:rPr>
          <w:rFonts w:ascii="Times New Roman" w:eastAsia="source serif 4" w:hAnsi="Times New Roman" w:cs="Times New Roman"/>
          <w:color w:val="000000"/>
        </w:rPr>
        <w:noBreakHyphen/>
        <w:t xml:space="preserve">чувствительного подхода к работе с мужчинами и </w:t>
      </w:r>
      <w:proofErr w:type="spellStart"/>
      <w:r w:rsidRPr="00476671">
        <w:rPr>
          <w:rFonts w:ascii="Times New Roman" w:eastAsia="source serif 4" w:hAnsi="Times New Roman" w:cs="Times New Roman"/>
          <w:color w:val="000000"/>
        </w:rPr>
        <w:t>маскулинностями</w:t>
      </w:r>
      <w:proofErr w:type="spellEnd"/>
      <w:r w:rsidRPr="00476671">
        <w:rPr>
          <w:rFonts w:ascii="Times New Roman" w:eastAsia="source serif 4" w:hAnsi="Times New Roman" w:cs="Times New Roman"/>
          <w:color w:val="000000"/>
        </w:rPr>
        <w:t>.</w:t>
      </w:r>
    </w:p>
    <w:p w14:paraId="33A614FE" w14:textId="2FDD1DAD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67347780" w14:textId="77777777" w:rsidR="00862E5B" w:rsidRPr="0004502A" w:rsidRDefault="00862E5B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 xml:space="preserve">Упражнение «Сценарии мужской уязвимости»: в малых группах студенты придумывают и разыгрывают короткие сценки (или устно описывают диалоги), где мужчина сталкивается с сильным дистрессом (потеря работы, расставание, переезд, мобилизация, миграция и т. п.) и по-разному пробует проявлять уязвимость — перед другом, </w:t>
      </w:r>
      <w:proofErr w:type="spellStart"/>
      <w:r w:rsidRPr="0004502A">
        <w:rPr>
          <w:rFonts w:ascii="Times New Roman" w:eastAsia="source serif 4" w:hAnsi="Times New Roman" w:cs="Times New Roman"/>
          <w:color w:val="000000"/>
        </w:rPr>
        <w:t>партнёркой</w:t>
      </w:r>
      <w:proofErr w:type="spellEnd"/>
      <w:r w:rsidRPr="0004502A">
        <w:rPr>
          <w:rFonts w:ascii="Times New Roman" w:eastAsia="source serif 4" w:hAnsi="Times New Roman" w:cs="Times New Roman"/>
          <w:color w:val="000000"/>
        </w:rPr>
        <w:t>, родителями, специалистом. После презентации группы вместе анализируют, какие реплики и реакции окружающих усиливают гендерный стыд и конфликт ролей, а какие, наоборот, поддерживают обращение за помощью и позволяют переписать сценарий маскулинности.</w:t>
      </w:r>
    </w:p>
    <w:p w14:paraId="1E25E65C" w14:textId="0628D307" w:rsidR="00744B34" w:rsidRPr="0004502A" w:rsidRDefault="00000000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Обсуждение связи между гендерной ролью и эмоциональной неграмотностью.</w:t>
      </w:r>
    </w:p>
    <w:p w14:paraId="40A0F521" w14:textId="519514C2" w:rsidR="00862E5B" w:rsidRPr="0004502A" w:rsidRDefault="00862E5B" w:rsidP="00862E5B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bCs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 xml:space="preserve">Напишите текст в формате письма (1,5–2 страницы) от имени человека, который живёт в логике нормативной маскулинности и </w:t>
      </w:r>
      <w:r w:rsidRPr="0004502A">
        <w:rPr>
          <w:rFonts w:ascii="Times New Roman" w:eastAsia="source serif 4" w:hAnsi="Times New Roman" w:cs="Times New Roman"/>
          <w:b/>
          <w:bCs/>
          <w:color w:val="000000"/>
        </w:rPr>
        <w:t>не может</w:t>
      </w:r>
      <w:r w:rsidRPr="0004502A">
        <w:rPr>
          <w:rFonts w:ascii="Times New Roman" w:eastAsia="source serif 4" w:hAnsi="Times New Roman" w:cs="Times New Roman"/>
          <w:color w:val="000000"/>
        </w:rPr>
        <w:t xml:space="preserve"> позволить себе уязвимость (например, молодого мужчины в миграции, отца семьи, студента, военнослужащего и т. д.).</w:t>
      </w:r>
    </w:p>
    <w:p w14:paraId="79E8CB2D" w14:textId="77777777" w:rsidR="00862E5B" w:rsidRPr="0004502A" w:rsidRDefault="00862E5B" w:rsidP="00862E5B">
      <w:p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04502A">
        <w:rPr>
          <w:rFonts w:ascii="Times New Roman" w:eastAsia="source serif 4" w:hAnsi="Times New Roman" w:cs="Times New Roman"/>
          <w:color w:val="000000"/>
          <w:lang w:val="en-US"/>
        </w:rPr>
        <w:t xml:space="preserve">В 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письме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нужно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>:</w:t>
      </w:r>
    </w:p>
    <w:p w14:paraId="72C77588" w14:textId="77777777" w:rsidR="00862E5B" w:rsidRPr="0004502A" w:rsidRDefault="00862E5B">
      <w:pPr>
        <w:numPr>
          <w:ilvl w:val="0"/>
          <w:numId w:val="1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передать, какие ожидания и требования он слышит от окружающих и от «внутреннего голоса» («будь сильным», «не ной», «должен справляться сам» и т. п.);</w:t>
      </w:r>
    </w:p>
    <w:p w14:paraId="68F4C9BB" w14:textId="77777777" w:rsidR="00862E5B" w:rsidRPr="0004502A" w:rsidRDefault="00862E5B">
      <w:pPr>
        <w:numPr>
          <w:ilvl w:val="0"/>
          <w:numId w:val="1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показать внутренний конфликт между переживаниями и образцом «правильного мужчины»;</w:t>
      </w:r>
    </w:p>
    <w:p w14:paraId="11EBF75C" w14:textId="77777777" w:rsidR="00862E5B" w:rsidRPr="0004502A" w:rsidRDefault="00862E5B">
      <w:pPr>
        <w:numPr>
          <w:ilvl w:val="0"/>
          <w:numId w:val="17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обозначить, какие психологические последствия уже появились (агрессия, отстранённость, выгорание, употребление, соматические симптомы, стыд и т. д.).</w:t>
      </w:r>
    </w:p>
    <w:p w14:paraId="247D3188" w14:textId="5F4A3DBA" w:rsidR="00862E5B" w:rsidRDefault="00862E5B" w:rsidP="00862E5B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К письму добавить короткий аналитический комментарий (0,5–1 страница), в котором со ссылкой на понятия занятия (например, гегемонная маскулинность, эмоциональные запреты, конфликт гендерной роли) объяснить, что происходит с автором письма и какие риски несёт такой сценарий.</w:t>
      </w:r>
    </w:p>
    <w:p w14:paraId="13AEC11E" w14:textId="77777777" w:rsidR="00F97B9F" w:rsidRPr="00F97B9F" w:rsidRDefault="00F97B9F" w:rsidP="00F97B9F">
      <w:pPr>
        <w:spacing w:after="210" w:line="360" w:lineRule="auto"/>
        <w:rPr>
          <w:rFonts w:ascii="Times New Roman" w:eastAsia="source serif 4" w:hAnsi="Times New Roman" w:cs="Times New Roman"/>
          <w:bCs/>
          <w:i/>
          <w:iCs/>
          <w:color w:val="000000"/>
        </w:rPr>
      </w:pPr>
      <w:r w:rsidRPr="00F97B9F">
        <w:rPr>
          <w:rFonts w:ascii="Times New Roman" w:eastAsia="source serif 4" w:hAnsi="Times New Roman" w:cs="Times New Roman"/>
          <w:bCs/>
          <w:i/>
          <w:iCs/>
          <w:color w:val="000000"/>
        </w:rPr>
        <w:t>Список литературы</w:t>
      </w:r>
    </w:p>
    <w:p w14:paraId="3233664E" w14:textId="77777777" w:rsidR="00F97B9F" w:rsidRPr="00F97B9F" w:rsidRDefault="00F97B9F">
      <w:pPr>
        <w:pStyle w:val="a3"/>
        <w:numPr>
          <w:ilvl w:val="0"/>
          <w:numId w:val="101"/>
        </w:numPr>
        <w:spacing w:after="210" w:line="360" w:lineRule="auto"/>
        <w:rPr>
          <w:rFonts w:ascii="Times New Roman" w:eastAsia="source serif 4" w:hAnsi="Times New Roman" w:cs="Times New Roman"/>
          <w:bCs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Connell, R. W. (2005).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lang w:val="en-US"/>
        </w:rPr>
        <w:t>Masculinities</w:t>
      </w: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 (2nd ed.). Polity Press.</w:t>
      </w:r>
    </w:p>
    <w:p w14:paraId="78E87FF8" w14:textId="77777777" w:rsidR="00F97B9F" w:rsidRPr="00F97B9F" w:rsidRDefault="00F97B9F">
      <w:pPr>
        <w:pStyle w:val="a3"/>
        <w:numPr>
          <w:ilvl w:val="0"/>
          <w:numId w:val="101"/>
        </w:numPr>
        <w:spacing w:after="210" w:line="360" w:lineRule="auto"/>
        <w:rPr>
          <w:rFonts w:ascii="Times New Roman" w:eastAsia="source serif 4" w:hAnsi="Times New Roman" w:cs="Times New Roman"/>
          <w:bCs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Levant, R. F., &amp; Wong, Y. J. (Eds.). (2017).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lang w:val="en-US"/>
        </w:rPr>
        <w:t>The Psychology of Men and Masculinities</w:t>
      </w: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>. American Psychological Association.</w:t>
      </w:r>
    </w:p>
    <w:p w14:paraId="0A8251CC" w14:textId="77777777" w:rsidR="00F97B9F" w:rsidRPr="00F97B9F" w:rsidRDefault="00F97B9F">
      <w:pPr>
        <w:pStyle w:val="a3"/>
        <w:numPr>
          <w:ilvl w:val="0"/>
          <w:numId w:val="101"/>
        </w:numPr>
        <w:spacing w:after="210" w:line="360" w:lineRule="auto"/>
        <w:rPr>
          <w:rFonts w:ascii="Times New Roman" w:eastAsia="source serif 4" w:hAnsi="Times New Roman" w:cs="Times New Roman"/>
          <w:bCs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Kimmel, M. (2017).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lang w:val="en-US"/>
        </w:rPr>
        <w:t>The Gendered Society</w:t>
      </w: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 (6th ed.). Oxford University Press. (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>Главы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 о 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>маскулинности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>.)</w:t>
      </w:r>
    </w:p>
    <w:p w14:paraId="4488A699" w14:textId="77777777" w:rsidR="00F97B9F" w:rsidRPr="00F97B9F" w:rsidRDefault="00F97B9F">
      <w:pPr>
        <w:pStyle w:val="a3"/>
        <w:numPr>
          <w:ilvl w:val="0"/>
          <w:numId w:val="101"/>
        </w:numPr>
        <w:spacing w:after="210" w:line="360" w:lineRule="auto"/>
        <w:rPr>
          <w:rFonts w:ascii="Times New Roman" w:eastAsia="source serif 4" w:hAnsi="Times New Roman" w:cs="Times New Roman"/>
          <w:bCs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lastRenderedPageBreak/>
        <w:t xml:space="preserve">O’Neil, J. M. (2008). </w:t>
      </w:r>
      <w:proofErr w:type="gramStart"/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>Summarizing</w:t>
      </w:r>
      <w:proofErr w:type="gramEnd"/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 25 years of research on men’s gender role conflict.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lang w:val="en-US"/>
        </w:rPr>
        <w:t>The Counseling Psychologist, 36</w:t>
      </w: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>(3), 358–445.</w:t>
      </w:r>
    </w:p>
    <w:p w14:paraId="496C0ADB" w14:textId="77777777" w:rsidR="00F97B9F" w:rsidRPr="00F97B9F" w:rsidRDefault="00F97B9F">
      <w:pPr>
        <w:pStyle w:val="a3"/>
        <w:numPr>
          <w:ilvl w:val="0"/>
          <w:numId w:val="101"/>
        </w:numPr>
        <w:spacing w:after="210" w:line="360" w:lineRule="auto"/>
        <w:rPr>
          <w:rFonts w:ascii="Times New Roman" w:eastAsia="source serif 4" w:hAnsi="Times New Roman" w:cs="Times New Roman"/>
          <w:bCs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 xml:space="preserve">Addis, M. E., &amp; Mahalik, J. R. (2003). Men, masculinity, and the contexts of help seeking.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lang w:val="en-US"/>
        </w:rPr>
        <w:t>American Psychologist, 58</w:t>
      </w:r>
      <w:r w:rsidRPr="00F97B9F">
        <w:rPr>
          <w:rFonts w:ascii="Times New Roman" w:eastAsia="source serif 4" w:hAnsi="Times New Roman" w:cs="Times New Roman"/>
          <w:bCs/>
          <w:color w:val="000000"/>
          <w:lang w:val="en-US"/>
        </w:rPr>
        <w:t>(1), 5–14.</w:t>
      </w:r>
    </w:p>
    <w:p w14:paraId="174F7186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6" w:name="занятие_8_психология_сексуальност_f8725b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8. Психология сексуальности и квир-подходы</w:t>
      </w:r>
      <w:bookmarkEnd w:id="16"/>
    </w:p>
    <w:p w14:paraId="1F8BD1C3" w14:textId="2D62C88C" w:rsidR="00476671" w:rsidRPr="00476671" w:rsidRDefault="00000000" w:rsidP="00476671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51FAE335" w14:textId="77777777" w:rsidR="00476671" w:rsidRPr="00476671" w:rsidRDefault="00476671">
      <w:pPr>
        <w:numPr>
          <w:ilvl w:val="0"/>
          <w:numId w:val="55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Психологические аспекты сексуальности и сексуальной идентичности</w:t>
      </w:r>
    </w:p>
    <w:p w14:paraId="20EB3907" w14:textId="77777777" w:rsidR="00476671" w:rsidRPr="00476671" w:rsidRDefault="00476671">
      <w:pPr>
        <w:pStyle w:val="a3"/>
        <w:numPr>
          <w:ilvl w:val="0"/>
          <w:numId w:val="59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Сексуальность как многомерное явление: влечение, поведение, идентичность, отношения.</w:t>
      </w:r>
    </w:p>
    <w:p w14:paraId="7AF79409" w14:textId="77777777" w:rsidR="00476671" w:rsidRPr="00476671" w:rsidRDefault="00476671">
      <w:pPr>
        <w:pStyle w:val="a3"/>
        <w:numPr>
          <w:ilvl w:val="0"/>
          <w:numId w:val="59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Сексуальная идентичность: самоопределение, процессы принятия и изменения идентичности в течение жизни.</w:t>
      </w:r>
    </w:p>
    <w:p w14:paraId="06F71CF3" w14:textId="77777777" w:rsidR="00476671" w:rsidRPr="00476671" w:rsidRDefault="00476671">
      <w:pPr>
        <w:numPr>
          <w:ilvl w:val="0"/>
          <w:numId w:val="55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476671">
        <w:rPr>
          <w:rFonts w:ascii="Times New Roman" w:hAnsi="Times New Roman" w:cs="Times New Roman"/>
          <w:lang w:val="en-US"/>
        </w:rPr>
        <w:t>Гетеронормативность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476671">
        <w:rPr>
          <w:rFonts w:ascii="Times New Roman" w:hAnsi="Times New Roman" w:cs="Times New Roman"/>
          <w:lang w:val="en-US"/>
        </w:rPr>
        <w:t>циснормативность</w:t>
      </w:r>
      <w:proofErr w:type="spellEnd"/>
    </w:p>
    <w:p w14:paraId="511E5D89" w14:textId="41B47103" w:rsidR="00476671" w:rsidRPr="00476671" w:rsidRDefault="00476671">
      <w:pPr>
        <w:pStyle w:val="a3"/>
        <w:numPr>
          <w:ilvl w:val="0"/>
          <w:numId w:val="58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 xml:space="preserve">Понятия гетеронормативности и </w:t>
      </w:r>
      <w:proofErr w:type="spellStart"/>
      <w:r w:rsidRPr="00476671">
        <w:rPr>
          <w:rFonts w:ascii="Times New Roman" w:hAnsi="Times New Roman" w:cs="Times New Roman"/>
        </w:rPr>
        <w:t>циснормативности</w:t>
      </w:r>
      <w:proofErr w:type="spellEnd"/>
      <w:r w:rsidRPr="00476671">
        <w:rPr>
          <w:rFonts w:ascii="Times New Roman" w:hAnsi="Times New Roman" w:cs="Times New Roman"/>
        </w:rPr>
        <w:t xml:space="preserve"> как невидимого контекста.</w:t>
      </w:r>
    </w:p>
    <w:p w14:paraId="14F720A5" w14:textId="77777777" w:rsidR="00476671" w:rsidRPr="00476671" w:rsidRDefault="00476671">
      <w:pPr>
        <w:pStyle w:val="a3"/>
        <w:numPr>
          <w:ilvl w:val="0"/>
          <w:numId w:val="58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Как они задают рамки «нормального» и «ненормального» опыта и влияют на доступ к помощи, поддержке и признанию.</w:t>
      </w:r>
    </w:p>
    <w:p w14:paraId="67AC258B" w14:textId="77777777" w:rsidR="00476671" w:rsidRPr="00476671" w:rsidRDefault="00476671">
      <w:pPr>
        <w:numPr>
          <w:ilvl w:val="0"/>
          <w:numId w:val="55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Квир</w:t>
      </w:r>
      <w:r w:rsidRPr="00476671">
        <w:rPr>
          <w:rFonts w:ascii="Times New Roman" w:hAnsi="Times New Roman" w:cs="Times New Roman"/>
        </w:rPr>
        <w:noBreakHyphen/>
        <w:t>подходы к анализу ненормативного опыта</w:t>
      </w:r>
    </w:p>
    <w:p w14:paraId="522929E6" w14:textId="77777777" w:rsidR="00476671" w:rsidRPr="00476671" w:rsidRDefault="00476671">
      <w:pPr>
        <w:pStyle w:val="a3"/>
        <w:numPr>
          <w:ilvl w:val="0"/>
          <w:numId w:val="57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Основные идеи квир</w:t>
      </w:r>
      <w:r w:rsidRPr="00476671">
        <w:rPr>
          <w:rFonts w:ascii="Times New Roman" w:hAnsi="Times New Roman" w:cs="Times New Roman"/>
        </w:rPr>
        <w:noBreakHyphen/>
        <w:t>подходов: критика фиксированных категорий, размывание границ нормы</w:t>
      </w:r>
      <w:proofErr w:type="gramStart"/>
      <w:r w:rsidRPr="00476671">
        <w:rPr>
          <w:rFonts w:ascii="Times New Roman" w:hAnsi="Times New Roman" w:cs="Times New Roman"/>
        </w:rPr>
        <w:t>/«</w:t>
      </w:r>
      <w:proofErr w:type="gramEnd"/>
      <w:r w:rsidRPr="00476671">
        <w:rPr>
          <w:rFonts w:ascii="Times New Roman" w:hAnsi="Times New Roman" w:cs="Times New Roman"/>
        </w:rPr>
        <w:t>отклонения».</w:t>
      </w:r>
    </w:p>
    <w:p w14:paraId="103945AF" w14:textId="77777777" w:rsidR="00476671" w:rsidRPr="00476671" w:rsidRDefault="00476671">
      <w:pPr>
        <w:pStyle w:val="a3"/>
        <w:numPr>
          <w:ilvl w:val="0"/>
          <w:numId w:val="57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Анализ опыта ЛГБТК+ людей и других ненормативных идентичностей вне логики «исправления» и «патологии».</w:t>
      </w:r>
    </w:p>
    <w:p w14:paraId="0032F7FC" w14:textId="77777777" w:rsidR="00476671" w:rsidRPr="00476671" w:rsidRDefault="00476671">
      <w:pPr>
        <w:numPr>
          <w:ilvl w:val="0"/>
          <w:numId w:val="55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Самопринятие, внутренняя стигма и давление нормативности</w:t>
      </w:r>
    </w:p>
    <w:p w14:paraId="3E6034DF" w14:textId="1255FB4A" w:rsidR="00476671" w:rsidRPr="00476671" w:rsidRDefault="00476671">
      <w:pPr>
        <w:pStyle w:val="a3"/>
        <w:numPr>
          <w:ilvl w:val="0"/>
          <w:numId w:val="56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Внутренняя стигма как присвоение негативных социальных представлений о собственной идентичности</w:t>
      </w:r>
      <w:r>
        <w:rPr>
          <w:rFonts w:ascii="Times New Roman" w:hAnsi="Times New Roman" w:cs="Times New Roman"/>
        </w:rPr>
        <w:t xml:space="preserve"> (внутренняя </w:t>
      </w:r>
      <w:proofErr w:type="spellStart"/>
      <w:r>
        <w:rPr>
          <w:rFonts w:ascii="Times New Roman" w:hAnsi="Times New Roman" w:cs="Times New Roman"/>
        </w:rPr>
        <w:t>цис</w:t>
      </w:r>
      <w:proofErr w:type="spellEnd"/>
      <w:r>
        <w:rPr>
          <w:rFonts w:ascii="Times New Roman" w:hAnsi="Times New Roman" w:cs="Times New Roman"/>
        </w:rPr>
        <w:t>- и гетеронормативность).</w:t>
      </w:r>
    </w:p>
    <w:p w14:paraId="0BD91CF1" w14:textId="77777777" w:rsidR="00476671" w:rsidRPr="00476671" w:rsidRDefault="00476671">
      <w:pPr>
        <w:pStyle w:val="a3"/>
        <w:numPr>
          <w:ilvl w:val="0"/>
          <w:numId w:val="56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Влияние нормативного давления на стыд, тревогу, депрессию, отношения и самоотношение.</w:t>
      </w:r>
    </w:p>
    <w:p w14:paraId="233807D1" w14:textId="77777777" w:rsidR="00476671" w:rsidRPr="00476671" w:rsidRDefault="00476671">
      <w:pPr>
        <w:pStyle w:val="a3"/>
        <w:numPr>
          <w:ilvl w:val="0"/>
          <w:numId w:val="56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Значение самопринятия и поддерживающей среды для психического здоровья и качества жизни.</w:t>
      </w:r>
    </w:p>
    <w:p w14:paraId="2CCC7097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666376F3" w14:textId="77777777" w:rsidR="00744B34" w:rsidRPr="0004502A" w:rsidRDefault="00000000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кейсов самоопределения, стыда, внутренней стигмы и давления нормы.</w:t>
      </w:r>
    </w:p>
    <w:p w14:paraId="10D7329B" w14:textId="77777777" w:rsidR="00744B34" w:rsidRPr="0004502A" w:rsidRDefault="00000000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lastRenderedPageBreak/>
        <w:t>Групповое упражнение: выявление нормативных предпосылок в языке психолога, педагога, медицины и медиа.</w:t>
      </w:r>
    </w:p>
    <w:p w14:paraId="2ABD0E1F" w14:textId="77E13321" w:rsidR="00744B34" w:rsidRDefault="00EF17B0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Написать аналитический текст-рассуждение на 1–1,5 страницы на тему: «Как гетеронормативность влияет на психологический опыт и доступ к помощи?». Необходимо включить один кейс или наблюдение из социальной реальности и связать его с понятийным аппаратом курса.</w:t>
      </w:r>
    </w:p>
    <w:p w14:paraId="224DC817" w14:textId="05C9ADD4" w:rsidR="00F97B9F" w:rsidRPr="00F97B9F" w:rsidRDefault="00F97B9F">
      <w:pPr>
        <w:spacing w:after="210" w:line="360" w:lineRule="auto"/>
        <w:rPr>
          <w:rFonts w:ascii="Times New Roman" w:eastAsia="source serif 4" w:hAnsi="Times New Roman" w:cs="Times New Roman"/>
          <w:i/>
          <w:iCs/>
          <w:color w:val="000000"/>
        </w:rPr>
      </w:pPr>
      <w:r w:rsidRPr="00F97B9F">
        <w:rPr>
          <w:rFonts w:ascii="Times New Roman" w:eastAsia="source serif 4" w:hAnsi="Times New Roman" w:cs="Times New Roman"/>
          <w:i/>
          <w:iCs/>
          <w:color w:val="000000"/>
        </w:rPr>
        <w:t>Список литературы</w:t>
      </w:r>
    </w:p>
    <w:p w14:paraId="0F2E6358" w14:textId="154F6D79" w:rsidR="00F97B9F" w:rsidRPr="00F97B9F" w:rsidRDefault="00F97B9F">
      <w:pPr>
        <w:pStyle w:val="a3"/>
        <w:numPr>
          <w:ilvl w:val="0"/>
          <w:numId w:val="10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F97B9F">
        <w:rPr>
          <w:rFonts w:ascii="Times New Roman" w:hAnsi="Times New Roman" w:cs="Times New Roman"/>
          <w:lang w:val="en-US"/>
        </w:rPr>
        <w:t xml:space="preserve">Foucault, M. (1978). </w:t>
      </w:r>
      <w:r w:rsidRPr="00F97B9F">
        <w:rPr>
          <w:rFonts w:ascii="Times New Roman" w:hAnsi="Times New Roman" w:cs="Times New Roman"/>
          <w:i/>
          <w:iCs/>
          <w:lang w:val="en-US"/>
        </w:rPr>
        <w:t>The History of Sexuality. Vol. 1: An Introduction</w:t>
      </w:r>
      <w:r w:rsidRPr="00F97B9F">
        <w:rPr>
          <w:rFonts w:ascii="Times New Roman" w:hAnsi="Times New Roman" w:cs="Times New Roman"/>
          <w:lang w:val="en-US"/>
        </w:rPr>
        <w:t>. Pantheon Books.</w:t>
      </w:r>
    </w:p>
    <w:p w14:paraId="01A5F187" w14:textId="5DC2CD6B" w:rsidR="00F97B9F" w:rsidRPr="00F97B9F" w:rsidRDefault="00F97B9F">
      <w:pPr>
        <w:pStyle w:val="a3"/>
        <w:numPr>
          <w:ilvl w:val="0"/>
          <w:numId w:val="10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F97B9F">
        <w:rPr>
          <w:rFonts w:ascii="Times New Roman" w:hAnsi="Times New Roman" w:cs="Times New Roman"/>
          <w:lang w:val="en-US"/>
        </w:rPr>
        <w:t xml:space="preserve">Rich, A. (1980). Compulsory heterosexuality and lesbian existence. </w:t>
      </w:r>
      <w:r w:rsidRPr="00F97B9F">
        <w:rPr>
          <w:rFonts w:ascii="Times New Roman" w:hAnsi="Times New Roman" w:cs="Times New Roman"/>
          <w:i/>
          <w:iCs/>
          <w:lang w:val="en-US"/>
        </w:rPr>
        <w:t>Signs, 5</w:t>
      </w:r>
      <w:r w:rsidRPr="00F97B9F">
        <w:rPr>
          <w:rFonts w:ascii="Times New Roman" w:hAnsi="Times New Roman" w:cs="Times New Roman"/>
          <w:lang w:val="en-US"/>
        </w:rPr>
        <w:t>(4), 631–660.</w:t>
      </w:r>
    </w:p>
    <w:p w14:paraId="562F7141" w14:textId="032C83A4" w:rsidR="00F97B9F" w:rsidRPr="00F97B9F" w:rsidRDefault="00F97B9F">
      <w:pPr>
        <w:pStyle w:val="a3"/>
        <w:numPr>
          <w:ilvl w:val="0"/>
          <w:numId w:val="10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F97B9F">
        <w:rPr>
          <w:rFonts w:ascii="Times New Roman" w:hAnsi="Times New Roman" w:cs="Times New Roman"/>
          <w:lang w:val="en-US"/>
        </w:rPr>
        <w:t xml:space="preserve">Diamond, L. M. (2008). </w:t>
      </w:r>
      <w:r w:rsidRPr="00F97B9F">
        <w:rPr>
          <w:rFonts w:ascii="Times New Roman" w:hAnsi="Times New Roman" w:cs="Times New Roman"/>
          <w:i/>
          <w:iCs/>
          <w:lang w:val="en-US"/>
        </w:rPr>
        <w:t>Sexual Fluidity: Understanding Women’s Love and Desire</w:t>
      </w:r>
      <w:r w:rsidRPr="00F97B9F">
        <w:rPr>
          <w:rFonts w:ascii="Times New Roman" w:hAnsi="Times New Roman" w:cs="Times New Roman"/>
          <w:lang w:val="en-US"/>
        </w:rPr>
        <w:t>. Harvard University Press.</w:t>
      </w:r>
    </w:p>
    <w:p w14:paraId="7518A0B4" w14:textId="23277F25" w:rsidR="00F97B9F" w:rsidRPr="00F97B9F" w:rsidRDefault="00F97B9F">
      <w:pPr>
        <w:pStyle w:val="a3"/>
        <w:numPr>
          <w:ilvl w:val="0"/>
          <w:numId w:val="102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F97B9F">
        <w:rPr>
          <w:rFonts w:ascii="Times New Roman" w:hAnsi="Times New Roman" w:cs="Times New Roman"/>
          <w:lang w:val="en-US"/>
        </w:rPr>
        <w:t>Jagose</w:t>
      </w:r>
      <w:proofErr w:type="spellEnd"/>
      <w:r w:rsidRPr="00F97B9F">
        <w:rPr>
          <w:rFonts w:ascii="Times New Roman" w:hAnsi="Times New Roman" w:cs="Times New Roman"/>
          <w:lang w:val="en-US"/>
        </w:rPr>
        <w:t xml:space="preserve">, A. (1996). </w:t>
      </w:r>
      <w:r w:rsidRPr="00F97B9F">
        <w:rPr>
          <w:rFonts w:ascii="Times New Roman" w:hAnsi="Times New Roman" w:cs="Times New Roman"/>
          <w:i/>
          <w:iCs/>
          <w:lang w:val="en-US"/>
        </w:rPr>
        <w:t>Queer Theory: An Introduction</w:t>
      </w:r>
      <w:r w:rsidRPr="00F97B9F">
        <w:rPr>
          <w:rFonts w:ascii="Times New Roman" w:hAnsi="Times New Roman" w:cs="Times New Roman"/>
          <w:lang w:val="en-US"/>
        </w:rPr>
        <w:t>. New York University Press.</w:t>
      </w:r>
    </w:p>
    <w:p w14:paraId="4CDA19BE" w14:textId="2D6DBA3E" w:rsidR="00F97B9F" w:rsidRPr="00F97B9F" w:rsidRDefault="00F97B9F">
      <w:pPr>
        <w:pStyle w:val="a3"/>
        <w:numPr>
          <w:ilvl w:val="0"/>
          <w:numId w:val="10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F97B9F">
        <w:rPr>
          <w:rFonts w:ascii="Times New Roman" w:hAnsi="Times New Roman" w:cs="Times New Roman"/>
          <w:lang w:val="en-US"/>
        </w:rPr>
        <w:t xml:space="preserve">Stainton Rogers, W. (2003). </w:t>
      </w:r>
      <w:r w:rsidRPr="00F97B9F">
        <w:rPr>
          <w:rFonts w:ascii="Times New Roman" w:hAnsi="Times New Roman" w:cs="Times New Roman"/>
          <w:i/>
          <w:iCs/>
          <w:lang w:val="en-US"/>
        </w:rPr>
        <w:t>The Psychology of Gender and Sexuality</w:t>
      </w:r>
      <w:r w:rsidRPr="00F97B9F">
        <w:rPr>
          <w:rFonts w:ascii="Times New Roman" w:hAnsi="Times New Roman" w:cs="Times New Roman"/>
          <w:lang w:val="en-US"/>
        </w:rPr>
        <w:t>. Open University Press. (</w:t>
      </w:r>
      <w:proofErr w:type="spellStart"/>
      <w:r w:rsidRPr="00F97B9F">
        <w:rPr>
          <w:rFonts w:ascii="Times New Roman" w:hAnsi="Times New Roman" w:cs="Times New Roman"/>
          <w:lang w:val="en-US"/>
        </w:rPr>
        <w:t>Главы</w:t>
      </w:r>
      <w:proofErr w:type="spellEnd"/>
      <w:r w:rsidRPr="00F97B9F">
        <w:rPr>
          <w:rFonts w:ascii="Times New Roman" w:hAnsi="Times New Roman" w:cs="Times New Roman"/>
          <w:lang w:val="en-US"/>
        </w:rPr>
        <w:t xml:space="preserve"> о </w:t>
      </w:r>
      <w:proofErr w:type="spellStart"/>
      <w:r w:rsidRPr="00F97B9F">
        <w:rPr>
          <w:rFonts w:ascii="Times New Roman" w:hAnsi="Times New Roman" w:cs="Times New Roman"/>
          <w:lang w:val="en-US"/>
        </w:rPr>
        <w:t>сексуальности</w:t>
      </w:r>
      <w:proofErr w:type="spellEnd"/>
      <w:r w:rsidRPr="00F97B9F">
        <w:rPr>
          <w:rFonts w:ascii="Times New Roman" w:hAnsi="Times New Roman" w:cs="Times New Roman"/>
          <w:lang w:val="en-US"/>
        </w:rPr>
        <w:t>.)</w:t>
      </w:r>
    </w:p>
    <w:p w14:paraId="31D37C60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7" w:name="занятие_9_лгбтк_опыт_и_миноритарн_2cdd88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9. ЛГБТК+ опыт и миноритарный стресс</w:t>
      </w:r>
      <w:bookmarkEnd w:id="17"/>
    </w:p>
    <w:p w14:paraId="0AF26F2D" w14:textId="68117D17" w:rsidR="00476671" w:rsidRPr="00476671" w:rsidRDefault="00000000" w:rsidP="00476671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119FC042" w14:textId="77777777" w:rsidR="00476671" w:rsidRPr="00476671" w:rsidRDefault="00476671">
      <w:pPr>
        <w:numPr>
          <w:ilvl w:val="0"/>
          <w:numId w:val="60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Миноритарный стресс как психологическая модель</w:t>
      </w:r>
    </w:p>
    <w:p w14:paraId="389F4C37" w14:textId="77777777" w:rsidR="00476671" w:rsidRPr="00476671" w:rsidRDefault="00476671">
      <w:pPr>
        <w:pStyle w:val="a3"/>
        <w:numPr>
          <w:ilvl w:val="0"/>
          <w:numId w:val="63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Понятие миноритарного стресса, его основные компоненты и уровни действия.</w:t>
      </w:r>
    </w:p>
    <w:p w14:paraId="523BA236" w14:textId="77777777" w:rsidR="00476671" w:rsidRPr="00476671" w:rsidRDefault="00476671">
      <w:pPr>
        <w:pStyle w:val="a3"/>
        <w:numPr>
          <w:ilvl w:val="0"/>
          <w:numId w:val="63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Отличие повседневного стресса от специфического стресса, связанного с принадлежностью к стигматизируемой группе.</w:t>
      </w:r>
    </w:p>
    <w:p w14:paraId="54CACF5A" w14:textId="77777777" w:rsidR="00476671" w:rsidRPr="00476671" w:rsidRDefault="00476671">
      <w:pPr>
        <w:numPr>
          <w:ilvl w:val="0"/>
          <w:numId w:val="60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476671">
        <w:rPr>
          <w:rFonts w:ascii="Times New Roman" w:hAnsi="Times New Roman" w:cs="Times New Roman"/>
          <w:lang w:val="en-US"/>
        </w:rPr>
        <w:t>Стигма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76671">
        <w:rPr>
          <w:rFonts w:ascii="Times New Roman" w:hAnsi="Times New Roman" w:cs="Times New Roman"/>
          <w:lang w:val="en-US"/>
        </w:rPr>
        <w:t>дискриминация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476671">
        <w:rPr>
          <w:rFonts w:ascii="Times New Roman" w:hAnsi="Times New Roman" w:cs="Times New Roman"/>
          <w:lang w:val="en-US"/>
        </w:rPr>
        <w:t>ожидание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6671">
        <w:rPr>
          <w:rFonts w:ascii="Times New Roman" w:hAnsi="Times New Roman" w:cs="Times New Roman"/>
          <w:lang w:val="en-US"/>
        </w:rPr>
        <w:t>отвержения</w:t>
      </w:r>
      <w:proofErr w:type="spellEnd"/>
    </w:p>
    <w:p w14:paraId="03819274" w14:textId="77777777" w:rsidR="00476671" w:rsidRPr="00476671" w:rsidRDefault="00476671">
      <w:pPr>
        <w:pStyle w:val="a3"/>
        <w:numPr>
          <w:ilvl w:val="0"/>
          <w:numId w:val="62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 xml:space="preserve">Внешняя стигма, дискриминация, насилие, </w:t>
      </w:r>
      <w:proofErr w:type="spellStart"/>
      <w:r w:rsidRPr="00476671">
        <w:rPr>
          <w:rFonts w:ascii="Times New Roman" w:hAnsi="Times New Roman" w:cs="Times New Roman"/>
        </w:rPr>
        <w:t>микроагрессии</w:t>
      </w:r>
      <w:proofErr w:type="spellEnd"/>
      <w:r w:rsidRPr="00476671">
        <w:rPr>
          <w:rFonts w:ascii="Times New Roman" w:hAnsi="Times New Roman" w:cs="Times New Roman"/>
        </w:rPr>
        <w:t xml:space="preserve"> как источники хронического напряжения.</w:t>
      </w:r>
    </w:p>
    <w:p w14:paraId="1CDC2F0E" w14:textId="77777777" w:rsidR="00476671" w:rsidRPr="00476671" w:rsidRDefault="00476671">
      <w:pPr>
        <w:pStyle w:val="a3"/>
        <w:numPr>
          <w:ilvl w:val="0"/>
          <w:numId w:val="62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Ожидание отвержения и скрывание значимых аспектов идентичности как факторы дистресса.</w:t>
      </w:r>
    </w:p>
    <w:p w14:paraId="4605E76E" w14:textId="77777777" w:rsidR="00476671" w:rsidRPr="00476671" w:rsidRDefault="00476671">
      <w:pPr>
        <w:numPr>
          <w:ilvl w:val="0"/>
          <w:numId w:val="60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476671">
        <w:rPr>
          <w:rFonts w:ascii="Times New Roman" w:hAnsi="Times New Roman" w:cs="Times New Roman"/>
          <w:lang w:val="en-US"/>
        </w:rPr>
        <w:t>Внутренний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6671">
        <w:rPr>
          <w:rFonts w:ascii="Times New Roman" w:hAnsi="Times New Roman" w:cs="Times New Roman"/>
          <w:lang w:val="en-US"/>
        </w:rPr>
        <w:t>конфликт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476671">
        <w:rPr>
          <w:rFonts w:ascii="Times New Roman" w:hAnsi="Times New Roman" w:cs="Times New Roman"/>
          <w:lang w:val="en-US"/>
        </w:rPr>
        <w:t>внутренняя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6671">
        <w:rPr>
          <w:rFonts w:ascii="Times New Roman" w:hAnsi="Times New Roman" w:cs="Times New Roman"/>
          <w:lang w:val="en-US"/>
        </w:rPr>
        <w:t>стигма</w:t>
      </w:r>
      <w:proofErr w:type="spellEnd"/>
    </w:p>
    <w:p w14:paraId="6B8C3B67" w14:textId="77777777" w:rsidR="00476671" w:rsidRPr="00893F09" w:rsidRDefault="00476671">
      <w:pPr>
        <w:pStyle w:val="a3"/>
        <w:numPr>
          <w:ilvl w:val="0"/>
          <w:numId w:val="66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Интериоризация негативных социальных представлений и её влияние на самоотношение.</w:t>
      </w:r>
    </w:p>
    <w:p w14:paraId="7DCFD374" w14:textId="77777777" w:rsidR="00476671" w:rsidRPr="00893F09" w:rsidRDefault="00476671">
      <w:pPr>
        <w:pStyle w:val="a3"/>
        <w:numPr>
          <w:ilvl w:val="0"/>
          <w:numId w:val="66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Внутренние конфликты между идентичностью, нормой и ожиданиями значимых других.</w:t>
      </w:r>
    </w:p>
    <w:p w14:paraId="28EFFEDB" w14:textId="77777777" w:rsidR="00476671" w:rsidRPr="00476671" w:rsidRDefault="00476671">
      <w:pPr>
        <w:numPr>
          <w:ilvl w:val="0"/>
          <w:numId w:val="60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476671">
        <w:rPr>
          <w:rFonts w:ascii="Times New Roman" w:hAnsi="Times New Roman" w:cs="Times New Roman"/>
          <w:lang w:val="en-US"/>
        </w:rPr>
        <w:lastRenderedPageBreak/>
        <w:t>Ресурсы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6671">
        <w:rPr>
          <w:rFonts w:ascii="Times New Roman" w:hAnsi="Times New Roman" w:cs="Times New Roman"/>
          <w:lang w:val="en-US"/>
        </w:rPr>
        <w:t>устойчивости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476671">
        <w:rPr>
          <w:rFonts w:ascii="Times New Roman" w:hAnsi="Times New Roman" w:cs="Times New Roman"/>
          <w:lang w:val="en-US"/>
        </w:rPr>
        <w:t>поддержка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6671">
        <w:rPr>
          <w:rFonts w:ascii="Times New Roman" w:hAnsi="Times New Roman" w:cs="Times New Roman"/>
          <w:lang w:val="en-US"/>
        </w:rPr>
        <w:t>сообщества</w:t>
      </w:r>
      <w:proofErr w:type="spellEnd"/>
    </w:p>
    <w:p w14:paraId="1A10D8D3" w14:textId="77777777" w:rsidR="00476671" w:rsidRPr="00476671" w:rsidRDefault="00476671">
      <w:pPr>
        <w:pStyle w:val="a3"/>
        <w:numPr>
          <w:ilvl w:val="0"/>
          <w:numId w:val="61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 xml:space="preserve">Роль сообществ, союзников, </w:t>
      </w:r>
      <w:r w:rsidRPr="00476671">
        <w:rPr>
          <w:rFonts w:ascii="Times New Roman" w:hAnsi="Times New Roman" w:cs="Times New Roman"/>
          <w:lang w:val="en-US"/>
        </w:rPr>
        <w:t>affirming</w:t>
      </w:r>
      <w:r w:rsidRPr="00476671">
        <w:rPr>
          <w:rFonts w:ascii="Times New Roman" w:hAnsi="Times New Roman" w:cs="Times New Roman"/>
        </w:rPr>
        <w:noBreakHyphen/>
        <w:t>среды и доступа к информации.</w:t>
      </w:r>
    </w:p>
    <w:p w14:paraId="135AD226" w14:textId="77777777" w:rsidR="00476671" w:rsidRPr="00476671" w:rsidRDefault="00476671">
      <w:pPr>
        <w:pStyle w:val="a3"/>
        <w:numPr>
          <w:ilvl w:val="0"/>
          <w:numId w:val="61"/>
        </w:numPr>
        <w:spacing w:after="210" w:line="360" w:lineRule="auto"/>
        <w:rPr>
          <w:rFonts w:ascii="Times New Roman" w:hAnsi="Times New Roman" w:cs="Times New Roman"/>
        </w:rPr>
      </w:pPr>
      <w:r w:rsidRPr="00476671">
        <w:rPr>
          <w:rFonts w:ascii="Times New Roman" w:hAnsi="Times New Roman" w:cs="Times New Roman"/>
        </w:rPr>
        <w:t>Индивидуальные и социальные ресурсы, способствующие устойчивости и снижению последствий стресса.</w:t>
      </w:r>
    </w:p>
    <w:p w14:paraId="1E3CB7D3" w14:textId="77777777" w:rsidR="00476671" w:rsidRPr="00476671" w:rsidRDefault="00476671">
      <w:pPr>
        <w:numPr>
          <w:ilvl w:val="0"/>
          <w:numId w:val="60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476671">
        <w:rPr>
          <w:rFonts w:ascii="Times New Roman" w:hAnsi="Times New Roman" w:cs="Times New Roman"/>
          <w:lang w:val="en-US"/>
        </w:rPr>
        <w:t>Роль</w:t>
      </w:r>
      <w:proofErr w:type="spellEnd"/>
      <w:r w:rsidRPr="0047667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6671">
        <w:rPr>
          <w:rFonts w:ascii="Times New Roman" w:hAnsi="Times New Roman" w:cs="Times New Roman"/>
          <w:lang w:val="en-US"/>
        </w:rPr>
        <w:t>психолога</w:t>
      </w:r>
      <w:proofErr w:type="spellEnd"/>
    </w:p>
    <w:p w14:paraId="1A64E016" w14:textId="77777777" w:rsidR="00476671" w:rsidRPr="00893F09" w:rsidRDefault="00476671">
      <w:pPr>
        <w:pStyle w:val="a3"/>
        <w:numPr>
          <w:ilvl w:val="0"/>
          <w:numId w:val="65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Задачи специалиста при работе с последствиями миноритарного стресса.</w:t>
      </w:r>
    </w:p>
    <w:p w14:paraId="2AF57BF1" w14:textId="77777777" w:rsidR="00476671" w:rsidRPr="00893F09" w:rsidRDefault="00476671">
      <w:pPr>
        <w:pStyle w:val="a3"/>
        <w:numPr>
          <w:ilvl w:val="0"/>
          <w:numId w:val="65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Значение гендерно</w:t>
      </w:r>
      <w:r w:rsidRPr="00893F09">
        <w:rPr>
          <w:rFonts w:ascii="Times New Roman" w:hAnsi="Times New Roman" w:cs="Times New Roman"/>
        </w:rPr>
        <w:noBreakHyphen/>
        <w:t xml:space="preserve"> и сексуально</w:t>
      </w:r>
      <w:r w:rsidRPr="00893F09">
        <w:rPr>
          <w:rFonts w:ascii="Times New Roman" w:hAnsi="Times New Roman" w:cs="Times New Roman"/>
        </w:rPr>
        <w:noBreakHyphen/>
        <w:t>чувствительной практики, этических принципов, отказа от конверсионных подходов.</w:t>
      </w:r>
    </w:p>
    <w:p w14:paraId="7D95D705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7866E4AE" w14:textId="77777777" w:rsidR="00744B34" w:rsidRPr="0004502A" w:rsidRDefault="00000000">
      <w:pPr>
        <w:numPr>
          <w:ilvl w:val="0"/>
          <w:numId w:val="8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кейсов, связанных с аутингом, семейным отвержением, миграцией, опытом дискриминации.</w:t>
      </w:r>
    </w:p>
    <w:p w14:paraId="1E5FEFCF" w14:textId="77777777" w:rsidR="00744B34" w:rsidRPr="0004502A" w:rsidRDefault="00000000">
      <w:pPr>
        <w:numPr>
          <w:ilvl w:val="0"/>
          <w:numId w:val="8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Анализ того, как структурная стигма влияет на психическое здоровье.</w:t>
      </w:r>
    </w:p>
    <w:p w14:paraId="617F90C5" w14:textId="77777777" w:rsidR="00744B34" w:rsidRPr="0004502A" w:rsidRDefault="00000000">
      <w:pPr>
        <w:numPr>
          <w:ilvl w:val="0"/>
          <w:numId w:val="8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Обсуждение роли сообщества, союзничества и безопасных пространств.</w:t>
      </w:r>
    </w:p>
    <w:p w14:paraId="55B24378" w14:textId="77777777" w:rsidR="00EF17B0" w:rsidRPr="0004502A" w:rsidRDefault="00EF17B0" w:rsidP="00EF17B0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Выберите кейс и представьте, что вам нужно составить для героя короткий план поддержки на ближайший месяц.</w:t>
      </w:r>
    </w:p>
    <w:p w14:paraId="32D324F1" w14:textId="77777777" w:rsidR="00EF17B0" w:rsidRPr="0004502A" w:rsidRDefault="00EF17B0" w:rsidP="00EF17B0">
      <w:p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04502A">
        <w:rPr>
          <w:rFonts w:ascii="Times New Roman" w:eastAsia="source serif 4" w:hAnsi="Times New Roman" w:cs="Times New Roman"/>
          <w:color w:val="000000"/>
          <w:lang w:val="en-US"/>
        </w:rPr>
        <w:t xml:space="preserve">В 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работе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 xml:space="preserve"> (1–1,5 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страницы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 xml:space="preserve">) 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нужно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>:</w:t>
      </w:r>
    </w:p>
    <w:p w14:paraId="693CFCED" w14:textId="77777777" w:rsidR="00EF17B0" w:rsidRPr="0004502A" w:rsidRDefault="00EF17B0">
      <w:pPr>
        <w:numPr>
          <w:ilvl w:val="0"/>
          <w:numId w:val="1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кратко описать главную трудность героя;</w:t>
      </w:r>
    </w:p>
    <w:p w14:paraId="63C005F5" w14:textId="77777777" w:rsidR="00EF17B0" w:rsidRPr="0004502A" w:rsidRDefault="00EF17B0">
      <w:pPr>
        <w:numPr>
          <w:ilvl w:val="0"/>
          <w:numId w:val="1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указать, что в его среде усиливает стресс;</w:t>
      </w:r>
    </w:p>
    <w:p w14:paraId="58B17D7E" w14:textId="77777777" w:rsidR="00EF17B0" w:rsidRPr="0004502A" w:rsidRDefault="00EF17B0">
      <w:pPr>
        <w:numPr>
          <w:ilvl w:val="0"/>
          <w:numId w:val="1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предложить 4–5 конкретных источников опоры или шагов, которые могли бы помочь;</w:t>
      </w:r>
    </w:p>
    <w:p w14:paraId="75E1B4B9" w14:textId="1B118DDA" w:rsidR="00744B34" w:rsidRDefault="00EF17B0">
      <w:pPr>
        <w:numPr>
          <w:ilvl w:val="0"/>
          <w:numId w:val="18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объяснить, почему именно эти шаги важны с психологической точки зрения.</w:t>
      </w:r>
    </w:p>
    <w:p w14:paraId="33AFF263" w14:textId="12829C3F" w:rsidR="00F97B9F" w:rsidRPr="00F97B9F" w:rsidRDefault="00F97B9F" w:rsidP="00F97B9F">
      <w:pPr>
        <w:spacing w:after="210" w:line="360" w:lineRule="auto"/>
        <w:rPr>
          <w:rFonts w:ascii="Times New Roman" w:eastAsia="source serif 4" w:hAnsi="Times New Roman" w:cs="Times New Roman"/>
          <w:i/>
          <w:iCs/>
          <w:color w:val="000000"/>
        </w:rPr>
      </w:pPr>
      <w:r w:rsidRPr="00F97B9F">
        <w:rPr>
          <w:rFonts w:ascii="Times New Roman" w:eastAsia="source serif 4" w:hAnsi="Times New Roman" w:cs="Times New Roman"/>
          <w:i/>
          <w:iCs/>
          <w:color w:val="000000"/>
        </w:rPr>
        <w:t>Список литературы</w:t>
      </w:r>
    </w:p>
    <w:p w14:paraId="55C64207" w14:textId="2B7972A5" w:rsidR="00F97B9F" w:rsidRPr="00F97B9F" w:rsidRDefault="00F97B9F">
      <w:pPr>
        <w:pStyle w:val="a3"/>
        <w:numPr>
          <w:ilvl w:val="0"/>
          <w:numId w:val="103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Meyer, I. H. (2003). Prejudice, social stress, and mental health in lesbian, gay, and bisexual populations: Conceptual issues and research evidence.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Psychological Bulletin, 129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(5), 674–697.</w:t>
      </w:r>
    </w:p>
    <w:p w14:paraId="31DFFC68" w14:textId="3D456D28" w:rsidR="00F97B9F" w:rsidRPr="00F97B9F" w:rsidRDefault="00F97B9F">
      <w:pPr>
        <w:pStyle w:val="a3"/>
        <w:numPr>
          <w:ilvl w:val="0"/>
          <w:numId w:val="103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Hatzenbuehler, M. L. (2010). Social factors as determinants of mental health disparities in LGB populations.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Journal of Social Issues, 66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(3), 493–509.</w:t>
      </w:r>
    </w:p>
    <w:p w14:paraId="78E2F0E7" w14:textId="6D2FF8FC" w:rsidR="00F97B9F" w:rsidRPr="00F97B9F" w:rsidRDefault="00F97B9F">
      <w:pPr>
        <w:pStyle w:val="a3"/>
        <w:numPr>
          <w:ilvl w:val="0"/>
          <w:numId w:val="103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Russell, S. T., &amp; Fish, J. N. (2016). Mental health in lesbian, gay, bisexual, and transgender (LGBT) youth.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Annual Review of Clinical Psychology, 12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, 465–487.</w:t>
      </w:r>
    </w:p>
    <w:p w14:paraId="3540C6EE" w14:textId="646FBB9A" w:rsidR="00F97B9F" w:rsidRPr="00F97B9F" w:rsidRDefault="00F97B9F">
      <w:pPr>
        <w:pStyle w:val="a3"/>
        <w:numPr>
          <w:ilvl w:val="0"/>
          <w:numId w:val="103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lastRenderedPageBreak/>
        <w:t>American Psychological Association. (2012). Guidelines for psychological practice with lesbian, gay, and bisexual clients.</w:t>
      </w:r>
    </w:p>
    <w:p w14:paraId="111C596D" w14:textId="2F2B2346" w:rsidR="00F97B9F" w:rsidRPr="00F97B9F" w:rsidRDefault="00F97B9F">
      <w:pPr>
        <w:pStyle w:val="a3"/>
        <w:numPr>
          <w:ilvl w:val="0"/>
          <w:numId w:val="103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Hoy-Ellis, C. P. (2023). Minority stress and mental health: A review of </w:t>
      </w:r>
      <w:proofErr w:type="gramStart"/>
      <w:r w:rsidRPr="00F97B9F">
        <w:rPr>
          <w:rFonts w:ascii="Times New Roman" w:eastAsia="source serif 4" w:hAnsi="Times New Roman" w:cs="Times New Roman"/>
          <w:color w:val="000000"/>
          <w:lang w:val="en-US"/>
        </w:rPr>
        <w:t>the literature</w:t>
      </w:r>
      <w:proofErr w:type="gramEnd"/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Journal of Homosexuality, 70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(5), 806–830</w:t>
      </w:r>
      <w:r>
        <w:rPr>
          <w:rFonts w:ascii="Times New Roman" w:eastAsia="source serif 4" w:hAnsi="Times New Roman" w:cs="Times New Roman"/>
          <w:color w:val="000000"/>
        </w:rPr>
        <w:t>.</w:t>
      </w:r>
    </w:p>
    <w:p w14:paraId="6EDF1145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8" w:name="занятие_10_конверсионные_практики_a0009b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10. Конверсионные практики и профессиональная этика</w:t>
      </w:r>
      <w:bookmarkEnd w:id="18"/>
    </w:p>
    <w:p w14:paraId="4E13B48F" w14:textId="5FA1A37B" w:rsidR="00893F09" w:rsidRPr="00893F09" w:rsidRDefault="00000000" w:rsidP="00893F09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6502A651" w14:textId="77777777" w:rsidR="00893F09" w:rsidRPr="00893F09" w:rsidRDefault="00893F09">
      <w:pPr>
        <w:numPr>
          <w:ilvl w:val="0"/>
          <w:numId w:val="6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История и идеологические основания конверсионных практик</w:t>
      </w:r>
    </w:p>
    <w:p w14:paraId="31B35F7F" w14:textId="77777777" w:rsidR="00893F09" w:rsidRPr="00893F09" w:rsidRDefault="00893F09">
      <w:pPr>
        <w:pStyle w:val="a3"/>
        <w:numPr>
          <w:ilvl w:val="0"/>
          <w:numId w:val="67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Происхождение идей «исправления» сексуальной ориентации и гендерной идентичности в медицинском и религиозном дискурсе.</w:t>
      </w:r>
    </w:p>
    <w:p w14:paraId="49635E75" w14:textId="77777777" w:rsidR="00893F09" w:rsidRPr="00893F09" w:rsidRDefault="00893F09">
      <w:pPr>
        <w:pStyle w:val="a3"/>
        <w:numPr>
          <w:ilvl w:val="0"/>
          <w:numId w:val="67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Представления о «нормальной» сексуальности и гендере как оправдание вмешательств, направленных на изменение клиента.</w:t>
      </w:r>
    </w:p>
    <w:p w14:paraId="042B87BF" w14:textId="77777777" w:rsidR="00893F09" w:rsidRPr="00893F09" w:rsidRDefault="00893F09">
      <w:pPr>
        <w:pStyle w:val="a3"/>
        <w:numPr>
          <w:ilvl w:val="0"/>
          <w:numId w:val="67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Роль патологизации ЛГБТК+ опыта в закреплении и легитимации конверсионных подходов.</w:t>
      </w:r>
    </w:p>
    <w:p w14:paraId="15036AAE" w14:textId="77777777" w:rsidR="00893F09" w:rsidRPr="00893F09" w:rsidRDefault="00893F09">
      <w:pPr>
        <w:numPr>
          <w:ilvl w:val="0"/>
          <w:numId w:val="6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Формы конверсионного воздействия и их контексты</w:t>
      </w:r>
    </w:p>
    <w:p w14:paraId="3F2042D8" w14:textId="77777777" w:rsidR="00893F09" w:rsidRPr="00893F09" w:rsidRDefault="00893F09">
      <w:pPr>
        <w:pStyle w:val="a3"/>
        <w:numPr>
          <w:ilvl w:val="0"/>
          <w:numId w:val="68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Практики в психологической и психотерапевтической среде: «коррекционные» программы, техники, обещающие изменение ориентации или идентичности.</w:t>
      </w:r>
    </w:p>
    <w:p w14:paraId="53B123B2" w14:textId="77777777" w:rsidR="00893F09" w:rsidRPr="00893F09" w:rsidRDefault="00893F09">
      <w:pPr>
        <w:pStyle w:val="a3"/>
        <w:numPr>
          <w:ilvl w:val="0"/>
          <w:numId w:val="68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Конверсионные вмешательства в религиозных и духовных сообществах: молитвенные практики, «духовное наставничество», ритуалы покаяния и т. п.</w:t>
      </w:r>
    </w:p>
    <w:p w14:paraId="4DB34B97" w14:textId="77777777" w:rsidR="00893F09" w:rsidRPr="00893F09" w:rsidRDefault="00893F09">
      <w:pPr>
        <w:pStyle w:val="a3"/>
        <w:numPr>
          <w:ilvl w:val="0"/>
          <w:numId w:val="68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Гибридные форматы, где психологический язык и религиозная аргументация используются совместно, создавая иллюзию профессиональной помощи.</w:t>
      </w:r>
    </w:p>
    <w:p w14:paraId="7267B738" w14:textId="77777777" w:rsidR="00893F09" w:rsidRPr="00893F09" w:rsidRDefault="00893F09">
      <w:pPr>
        <w:numPr>
          <w:ilvl w:val="0"/>
          <w:numId w:val="6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Психологические последствия и нарушение профессиональной этики</w:t>
      </w:r>
    </w:p>
    <w:p w14:paraId="0FECD79B" w14:textId="77777777" w:rsidR="00893F09" w:rsidRPr="00893F09" w:rsidRDefault="00893F09">
      <w:pPr>
        <w:pStyle w:val="a3"/>
        <w:numPr>
          <w:ilvl w:val="0"/>
          <w:numId w:val="69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 xml:space="preserve">Травматизация: усиление стыда, вины, </w:t>
      </w:r>
      <w:proofErr w:type="spellStart"/>
      <w:r w:rsidRPr="00893F09">
        <w:rPr>
          <w:rFonts w:ascii="Times New Roman" w:hAnsi="Times New Roman" w:cs="Times New Roman"/>
        </w:rPr>
        <w:t>самоненависти</w:t>
      </w:r>
      <w:proofErr w:type="spellEnd"/>
      <w:r w:rsidRPr="00893F09">
        <w:rPr>
          <w:rFonts w:ascii="Times New Roman" w:hAnsi="Times New Roman" w:cs="Times New Roman"/>
        </w:rPr>
        <w:t>, утрата доверия к себе и к помогающим фигурам.</w:t>
      </w:r>
    </w:p>
    <w:p w14:paraId="0C181D51" w14:textId="77777777" w:rsidR="00893F09" w:rsidRPr="00893F09" w:rsidRDefault="00893F09">
      <w:pPr>
        <w:pStyle w:val="a3"/>
        <w:numPr>
          <w:ilvl w:val="0"/>
          <w:numId w:val="69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Долговременные эффекты: депрессия, тревога, суицидальные мысли и попытки, сложности в отношениях и самоопределении.</w:t>
      </w:r>
    </w:p>
    <w:p w14:paraId="14297542" w14:textId="77777777" w:rsidR="00893F09" w:rsidRPr="00893F09" w:rsidRDefault="00893F09">
      <w:pPr>
        <w:pStyle w:val="a3"/>
        <w:numPr>
          <w:ilvl w:val="0"/>
          <w:numId w:val="69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Конверсионные практики как нарушение базовых принципов профессии: уважения к достоинству и автономии клиента, принципа «не навреди», границ компетентности.</w:t>
      </w:r>
    </w:p>
    <w:p w14:paraId="15842DBC" w14:textId="77777777" w:rsidR="00893F09" w:rsidRPr="00893F09" w:rsidRDefault="00893F09">
      <w:pPr>
        <w:numPr>
          <w:ilvl w:val="0"/>
          <w:numId w:val="6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Современные профессиональные стандарты и этическая позиция психолога</w:t>
      </w:r>
    </w:p>
    <w:p w14:paraId="0ADB4716" w14:textId="5BA805CC" w:rsidR="00893F09" w:rsidRPr="00893F09" w:rsidRDefault="00893F09">
      <w:pPr>
        <w:pStyle w:val="a3"/>
        <w:numPr>
          <w:ilvl w:val="0"/>
          <w:numId w:val="70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Позиции профессиональных ассоциаций и международных организаций</w:t>
      </w:r>
      <w:r>
        <w:rPr>
          <w:rFonts w:ascii="Times New Roman" w:hAnsi="Times New Roman" w:cs="Times New Roman"/>
        </w:rPr>
        <w:t>.</w:t>
      </w:r>
    </w:p>
    <w:p w14:paraId="1942DCE7" w14:textId="77777777" w:rsidR="00893F09" w:rsidRPr="00893F09" w:rsidRDefault="00893F09">
      <w:pPr>
        <w:pStyle w:val="a3"/>
        <w:numPr>
          <w:ilvl w:val="0"/>
          <w:numId w:val="70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lastRenderedPageBreak/>
        <w:t xml:space="preserve">Переход к </w:t>
      </w:r>
      <w:r w:rsidRPr="00893F09">
        <w:rPr>
          <w:rFonts w:ascii="Times New Roman" w:hAnsi="Times New Roman" w:cs="Times New Roman"/>
          <w:lang w:val="en-US"/>
        </w:rPr>
        <w:t>affirming</w:t>
      </w:r>
      <w:r w:rsidRPr="00893F09">
        <w:rPr>
          <w:rFonts w:ascii="Times New Roman" w:hAnsi="Times New Roman" w:cs="Times New Roman"/>
        </w:rPr>
        <w:noBreakHyphen/>
        <w:t>подходам: поддержка самоопределения клиента, работа с дистрессом, стигмой и средой вместо попыток «изменить» идентичность или ориентацию.</w:t>
      </w:r>
    </w:p>
    <w:p w14:paraId="35214F74" w14:textId="77777777" w:rsidR="00893F09" w:rsidRPr="00893F09" w:rsidRDefault="00893F09">
      <w:pPr>
        <w:pStyle w:val="a3"/>
        <w:numPr>
          <w:ilvl w:val="0"/>
          <w:numId w:val="70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Разбор этических дилемм: как отвечать на запросы клиента или его окружения на «исправление», как переформулировать цели работы и защищать профессиональные стандарты в диалоге с институциями и семьёй.</w:t>
      </w:r>
    </w:p>
    <w:p w14:paraId="295E85D5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2A4108F5" w14:textId="77777777" w:rsidR="00744B34" w:rsidRPr="0004502A" w:rsidRDefault="00000000">
      <w:pPr>
        <w:numPr>
          <w:ilvl w:val="0"/>
          <w:numId w:val="9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профессиональных документов и этических позиций ассоциаций.</w:t>
      </w:r>
    </w:p>
    <w:p w14:paraId="7D6F2031" w14:textId="77777777" w:rsidR="00744B34" w:rsidRPr="0004502A" w:rsidRDefault="00000000">
      <w:pPr>
        <w:numPr>
          <w:ilvl w:val="0"/>
          <w:numId w:val="9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Дискуссия о границах профессиональной ответственности психолога.</w:t>
      </w:r>
    </w:p>
    <w:p w14:paraId="41F2C7F9" w14:textId="4CC4E082" w:rsidR="006117D1" w:rsidRPr="0004502A" w:rsidRDefault="006117D1" w:rsidP="006117D1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Представьте, что вы пишете короткое письмо коллег</w:t>
      </w:r>
      <w:r w:rsidRPr="0004502A">
        <w:rPr>
          <w:rFonts w:ascii="Times New Roman" w:eastAsia="source serif 4" w:hAnsi="Times New Roman" w:cs="Times New Roman"/>
          <w:color w:val="000000"/>
          <w:lang w:val="en-US"/>
        </w:rPr>
        <w:t>e</w:t>
      </w:r>
      <w:r w:rsidRPr="0004502A">
        <w:rPr>
          <w:rFonts w:ascii="Times New Roman" w:eastAsia="source serif 4" w:hAnsi="Times New Roman" w:cs="Times New Roman"/>
          <w:color w:val="000000"/>
        </w:rPr>
        <w:noBreakHyphen/>
        <w:t>психологу, который всерьёз задумывается о том, чтобы участвовать в конверсионных практиках (по просьбе религиозной общины, родителей или организации).</w:t>
      </w:r>
    </w:p>
    <w:p w14:paraId="19EE6078" w14:textId="77777777" w:rsidR="006117D1" w:rsidRPr="0004502A" w:rsidRDefault="006117D1" w:rsidP="006117D1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Объём: 1–1,5 страницы.</w:t>
      </w:r>
    </w:p>
    <w:p w14:paraId="68F79A3B" w14:textId="77777777" w:rsidR="006117D1" w:rsidRPr="0004502A" w:rsidRDefault="006117D1" w:rsidP="006117D1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В письме нужно:</w:t>
      </w:r>
    </w:p>
    <w:p w14:paraId="7DE4C3F0" w14:textId="77777777" w:rsidR="006117D1" w:rsidRPr="0004502A" w:rsidRDefault="006117D1">
      <w:pPr>
        <w:numPr>
          <w:ilvl w:val="0"/>
          <w:numId w:val="1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объяснить, почему участие в конверсионных практиках противоречит профессиональной психологии и этике;</w:t>
      </w:r>
    </w:p>
    <w:p w14:paraId="4C3DCDB7" w14:textId="77777777" w:rsidR="006117D1" w:rsidRPr="0004502A" w:rsidRDefault="006117D1">
      <w:pPr>
        <w:numPr>
          <w:ilvl w:val="0"/>
          <w:numId w:val="1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кратко описать возможные психологические последствия для людей, подвергающихся таким вмешательствам;</w:t>
      </w:r>
    </w:p>
    <w:p w14:paraId="7A09C54F" w14:textId="77777777" w:rsidR="006117D1" w:rsidRPr="0004502A" w:rsidRDefault="006117D1">
      <w:pPr>
        <w:numPr>
          <w:ilvl w:val="0"/>
          <w:numId w:val="1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обозначить, как это влияет на доверие к психологии и на более широкий социальный контекст (стигма, насилие, дискриминация);</w:t>
      </w:r>
    </w:p>
    <w:p w14:paraId="63E3741D" w14:textId="77777777" w:rsidR="006117D1" w:rsidRDefault="006117D1">
      <w:pPr>
        <w:numPr>
          <w:ilvl w:val="0"/>
          <w:numId w:val="19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предложить альтернативный, этически приемлемый формат работы с клиентом, не основанный на идее «изменить ориентацию/идентичность».</w:t>
      </w:r>
    </w:p>
    <w:p w14:paraId="5712018C" w14:textId="28FA47AE" w:rsidR="00F97B9F" w:rsidRPr="00F97B9F" w:rsidRDefault="00F97B9F" w:rsidP="00F97B9F">
      <w:pPr>
        <w:spacing w:after="210" w:line="360" w:lineRule="auto"/>
        <w:rPr>
          <w:rFonts w:ascii="Times New Roman" w:eastAsia="source serif 4" w:hAnsi="Times New Roman" w:cs="Times New Roman"/>
          <w:i/>
          <w:iCs/>
          <w:color w:val="000000"/>
        </w:rPr>
      </w:pPr>
      <w:r w:rsidRPr="00F97B9F">
        <w:rPr>
          <w:rFonts w:ascii="Times New Roman" w:eastAsia="source serif 4" w:hAnsi="Times New Roman" w:cs="Times New Roman"/>
          <w:i/>
          <w:iCs/>
          <w:color w:val="000000"/>
        </w:rPr>
        <w:t>Список литературы</w:t>
      </w:r>
    </w:p>
    <w:p w14:paraId="38A1DFEC" w14:textId="6AA6EE45" w:rsidR="00F97B9F" w:rsidRPr="00F97B9F" w:rsidRDefault="00F97B9F">
      <w:pPr>
        <w:pStyle w:val="a3"/>
        <w:numPr>
          <w:ilvl w:val="0"/>
          <w:numId w:val="10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American Psychological Association. (2009). Report </w:t>
      </w:r>
      <w:proofErr w:type="gramStart"/>
      <w:r w:rsidRPr="00F97B9F">
        <w:rPr>
          <w:rFonts w:ascii="Times New Roman" w:eastAsia="source serif 4" w:hAnsi="Times New Roman" w:cs="Times New Roman"/>
          <w:color w:val="000000"/>
          <w:lang w:val="en-US"/>
        </w:rPr>
        <w:t>of</w:t>
      </w:r>
      <w:proofErr w:type="gramEnd"/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 the Task Force on Appropriate Therapeutic Responses to Sexual Orientation. APA.</w:t>
      </w:r>
    </w:p>
    <w:p w14:paraId="35182EF6" w14:textId="646BB95F" w:rsidR="00F97B9F" w:rsidRPr="00F97B9F" w:rsidRDefault="00F97B9F">
      <w:pPr>
        <w:pStyle w:val="a3"/>
        <w:numPr>
          <w:ilvl w:val="0"/>
          <w:numId w:val="10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>American Psychological Association. (2009). Resolution on Appropriate Affirmative Responses to Sexual Orientation Change Efforts. APA.</w:t>
      </w:r>
    </w:p>
    <w:p w14:paraId="7BCE5F1E" w14:textId="644CA01A" w:rsidR="00F97B9F" w:rsidRPr="00F97B9F" w:rsidRDefault="00F97B9F">
      <w:pPr>
        <w:pStyle w:val="a3"/>
        <w:numPr>
          <w:ilvl w:val="0"/>
          <w:numId w:val="10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lastRenderedPageBreak/>
        <w:t xml:space="preserve">Turban, J. L., Beckwith, N., Reisner, S. L., &amp; </w:t>
      </w:r>
      <w:proofErr w:type="spellStart"/>
      <w:r w:rsidRPr="00F97B9F">
        <w:rPr>
          <w:rFonts w:ascii="Times New Roman" w:eastAsia="source serif 4" w:hAnsi="Times New Roman" w:cs="Times New Roman"/>
          <w:color w:val="000000"/>
          <w:lang w:val="en-US"/>
        </w:rPr>
        <w:t>Keuroghlian</w:t>
      </w:r>
      <w:proofErr w:type="spellEnd"/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, A. S. (2020). Association between recalled exposure to gender identity conversion efforts and psychological distress and suicide attempts among transgender adults.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JAMA Psychiatry, 77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(1), 68–76</w:t>
      </w:r>
      <w:r>
        <w:rPr>
          <w:rFonts w:ascii="Times New Roman" w:eastAsia="source serif 4" w:hAnsi="Times New Roman" w:cs="Times New Roman"/>
          <w:color w:val="000000"/>
        </w:rPr>
        <w:t>.</w:t>
      </w:r>
    </w:p>
    <w:p w14:paraId="3723F43D" w14:textId="1CC12A45" w:rsidR="00F97B9F" w:rsidRPr="00F97B9F" w:rsidRDefault="00F97B9F">
      <w:pPr>
        <w:pStyle w:val="a3"/>
        <w:numPr>
          <w:ilvl w:val="0"/>
          <w:numId w:val="10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World Professional Association for Transgender Health. (2022).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Standards of Care for the Health of Transgender and Gender Diverse People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 (Version 8).</w:t>
      </w:r>
    </w:p>
    <w:p w14:paraId="795DA930" w14:textId="210FAB54" w:rsidR="00F97B9F" w:rsidRPr="00F97B9F" w:rsidRDefault="00F97B9F">
      <w:pPr>
        <w:pStyle w:val="a3"/>
        <w:numPr>
          <w:ilvl w:val="0"/>
          <w:numId w:val="104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APA. (2015). Guidelines for psychological practice with transgender and gender nonconforming people.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American Psychologist, 70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(9), 832–864.</w:t>
      </w:r>
    </w:p>
    <w:p w14:paraId="5D33122E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9" w:name="занятие_11_гендер_репродуктивност_8e8fdd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11. Гендер, репродуктивность и жизненный путь</w:t>
      </w:r>
      <w:bookmarkEnd w:id="19"/>
    </w:p>
    <w:p w14:paraId="496216A9" w14:textId="6420AD8D" w:rsidR="00893F09" w:rsidRPr="00F97B9F" w:rsidRDefault="00000000" w:rsidP="00893F09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530C210B" w14:textId="77777777" w:rsidR="00893F09" w:rsidRPr="00F97B9F" w:rsidRDefault="00893F09">
      <w:pPr>
        <w:numPr>
          <w:ilvl w:val="0"/>
          <w:numId w:val="71"/>
        </w:numPr>
        <w:spacing w:after="210" w:line="360" w:lineRule="auto"/>
        <w:rPr>
          <w:rFonts w:ascii="Times New Roman" w:hAnsi="Times New Roman" w:cs="Times New Roman"/>
        </w:rPr>
      </w:pPr>
      <w:r w:rsidRPr="00F97B9F">
        <w:rPr>
          <w:rFonts w:ascii="Times New Roman" w:hAnsi="Times New Roman" w:cs="Times New Roman"/>
          <w:b/>
          <w:bCs/>
        </w:rPr>
        <w:t>Материнство, отцовство и репродуктивный выбор</w:t>
      </w:r>
    </w:p>
    <w:p w14:paraId="135C800F" w14:textId="77777777" w:rsidR="00893F09" w:rsidRPr="00893F09" w:rsidRDefault="00893F09">
      <w:pPr>
        <w:pStyle w:val="a3"/>
        <w:numPr>
          <w:ilvl w:val="0"/>
          <w:numId w:val="72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Материнство и отцовство как психологически нагруженные роли, связанные с ожиданиями, идеалами и ответственностью.</w:t>
      </w:r>
    </w:p>
    <w:p w14:paraId="5EA989DA" w14:textId="77777777" w:rsidR="00893F09" w:rsidRPr="00893F09" w:rsidRDefault="00893F09">
      <w:pPr>
        <w:pStyle w:val="a3"/>
        <w:numPr>
          <w:ilvl w:val="0"/>
          <w:numId w:val="72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Беременность, рождение ребёнка и отказ от родительства как значимые решения, затрагивающие идентичность и жизненный план.</w:t>
      </w:r>
    </w:p>
    <w:p w14:paraId="291A5833" w14:textId="77777777" w:rsidR="00893F09" w:rsidRPr="00893F09" w:rsidRDefault="00893F09">
      <w:pPr>
        <w:pStyle w:val="a3"/>
        <w:numPr>
          <w:ilvl w:val="0"/>
          <w:numId w:val="72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Амбивалентность чувств в контексте родительства и бездетности: сочетание желания, сомнений, давления и страха оценки.</w:t>
      </w:r>
    </w:p>
    <w:p w14:paraId="72B6547F" w14:textId="77777777" w:rsidR="00893F09" w:rsidRPr="00893F09" w:rsidRDefault="00893F09">
      <w:pPr>
        <w:numPr>
          <w:ilvl w:val="0"/>
          <w:numId w:val="71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Репродуктивные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роли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и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социальные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нормы</w:t>
      </w:r>
      <w:proofErr w:type="spellEnd"/>
    </w:p>
    <w:p w14:paraId="57D48046" w14:textId="77777777" w:rsidR="00893F09" w:rsidRPr="00893F09" w:rsidRDefault="00893F09">
      <w:pPr>
        <w:pStyle w:val="a3"/>
        <w:numPr>
          <w:ilvl w:val="0"/>
          <w:numId w:val="73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Репродуктивные роли («хорошая мать», «надёжный кормилец», «полноценная семья») как продукт культурных сценариев и политики.</w:t>
      </w:r>
    </w:p>
    <w:p w14:paraId="0E49EC41" w14:textId="77777777" w:rsidR="00893F09" w:rsidRPr="00893F09" w:rsidRDefault="00893F09">
      <w:pPr>
        <w:pStyle w:val="a3"/>
        <w:numPr>
          <w:ilvl w:val="0"/>
          <w:numId w:val="73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Механизмы закрепления норм: семья, медиа, религиозные и государственные дискурсы, профессиональные сообщества.</w:t>
      </w:r>
    </w:p>
    <w:p w14:paraId="44F91F87" w14:textId="77777777" w:rsidR="00893F09" w:rsidRPr="00893F09" w:rsidRDefault="00893F09">
      <w:pPr>
        <w:pStyle w:val="a3"/>
        <w:numPr>
          <w:ilvl w:val="0"/>
          <w:numId w:val="73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Нормативные сценарии жизненного пути (обязательное родительство, «правильный возраст» для детей, последовательность «учёба — работа — семья — дети») и их гендерные различия.</w:t>
      </w:r>
    </w:p>
    <w:p w14:paraId="243B5470" w14:textId="77777777" w:rsidR="00893F09" w:rsidRPr="00893F09" w:rsidRDefault="00893F09">
      <w:pPr>
        <w:pStyle w:val="a3"/>
        <w:numPr>
          <w:ilvl w:val="0"/>
          <w:numId w:val="73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Видимость и невидимость альтернативных жизненных траекторий, не вписывающихся в доминирующий сценарий.</w:t>
      </w:r>
    </w:p>
    <w:p w14:paraId="132310BA" w14:textId="77777777" w:rsidR="00893F09" w:rsidRPr="00893F09" w:rsidRDefault="00893F09">
      <w:pPr>
        <w:numPr>
          <w:ilvl w:val="0"/>
          <w:numId w:val="71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Давление репродуктивных ожиданий, идентичность и самоценность</w:t>
      </w:r>
    </w:p>
    <w:p w14:paraId="43456059" w14:textId="77777777" w:rsidR="00893F09" w:rsidRPr="00893F09" w:rsidRDefault="00893F09">
      <w:pPr>
        <w:pStyle w:val="a3"/>
        <w:numPr>
          <w:ilvl w:val="0"/>
          <w:numId w:val="7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Влияние требований «должен/должна» на чувство полноценности, переживание успеха и неудачи в жизни.</w:t>
      </w:r>
    </w:p>
    <w:p w14:paraId="578E19B0" w14:textId="77777777" w:rsidR="00893F09" w:rsidRPr="00893F09" w:rsidRDefault="00893F09">
      <w:pPr>
        <w:pStyle w:val="a3"/>
        <w:numPr>
          <w:ilvl w:val="0"/>
          <w:numId w:val="7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Гендерно специфические сценарии стыда и вины при отсутствии детей, при «несвоевременном» родительстве или нестандартных семейных формах.</w:t>
      </w:r>
    </w:p>
    <w:p w14:paraId="017C493C" w14:textId="77777777" w:rsidR="00893F09" w:rsidRPr="00893F09" w:rsidRDefault="00893F09">
      <w:pPr>
        <w:pStyle w:val="a3"/>
        <w:numPr>
          <w:ilvl w:val="0"/>
          <w:numId w:val="7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lastRenderedPageBreak/>
        <w:t>Связь репродуктивных сценариев с отношениями, профессиональной самореализацией, выбором и пересмотром жизненных приоритетов.</w:t>
      </w:r>
    </w:p>
    <w:p w14:paraId="1812438A" w14:textId="77777777" w:rsidR="00893F09" w:rsidRPr="00893F09" w:rsidRDefault="00893F09">
      <w:pPr>
        <w:numPr>
          <w:ilvl w:val="0"/>
          <w:numId w:val="71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Разнообразие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переживаний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родительства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и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бездетности</w:t>
      </w:r>
      <w:proofErr w:type="spellEnd"/>
    </w:p>
    <w:p w14:paraId="0FB5B637" w14:textId="77777777" w:rsidR="00893F09" w:rsidRPr="00893F09" w:rsidRDefault="00893F09">
      <w:pPr>
        <w:pStyle w:val="a3"/>
        <w:numPr>
          <w:ilvl w:val="0"/>
          <w:numId w:val="75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Различие опыта желанного, вынужденного и осознанно отвергнутого родительства.</w:t>
      </w:r>
    </w:p>
    <w:p w14:paraId="491C19FC" w14:textId="77777777" w:rsidR="00893F09" w:rsidRPr="00893F09" w:rsidRDefault="00893F09">
      <w:pPr>
        <w:pStyle w:val="a3"/>
        <w:numPr>
          <w:ilvl w:val="0"/>
          <w:numId w:val="75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Переживание бездетности по выбору и по обстоятельствам в разных социальных и культурных контекстах.</w:t>
      </w:r>
    </w:p>
    <w:p w14:paraId="561DAB01" w14:textId="77777777" w:rsidR="00893F09" w:rsidRPr="00893F09" w:rsidRDefault="00893F09">
      <w:pPr>
        <w:pStyle w:val="a3"/>
        <w:numPr>
          <w:ilvl w:val="0"/>
          <w:numId w:val="75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Значение гендера, класса, возраста, здоровья и семейной истории для понимания того, как человек проживает репродуктивные решения.</w:t>
      </w:r>
    </w:p>
    <w:p w14:paraId="08ED50C8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1340C5E0" w14:textId="77777777" w:rsidR="00744B34" w:rsidRPr="0004502A" w:rsidRDefault="00000000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Обсуждение кейсов, связанных с репродуктивным давлением, амбивалентностью материнства/отцовства, стигмой бездетности.</w:t>
      </w:r>
    </w:p>
    <w:p w14:paraId="36F3E536" w14:textId="77777777" w:rsidR="00744B34" w:rsidRPr="0004502A" w:rsidRDefault="00000000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Анализ того, как государственные и культурные дискурсы влияют на личный выбор.</w:t>
      </w:r>
    </w:p>
    <w:p w14:paraId="40B2BB27" w14:textId="007BB3BB" w:rsidR="00347F88" w:rsidRPr="0004502A" w:rsidRDefault="00347F88" w:rsidP="00347F88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Написать короткий диалог (или внутренний монолог) между двумя позициями:</w:t>
      </w:r>
    </w:p>
    <w:p w14:paraId="23C2964B" w14:textId="77777777" w:rsidR="00347F88" w:rsidRPr="0004502A" w:rsidRDefault="00347F88">
      <w:pPr>
        <w:numPr>
          <w:ilvl w:val="0"/>
          <w:numId w:val="2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голосом старшего поколения или доминирующего культурного дискурса («нормальная женщина/нормальный мужчина должны…»);</w:t>
      </w:r>
    </w:p>
    <w:p w14:paraId="7B0C8DE4" w14:textId="77777777" w:rsidR="00347F88" w:rsidRPr="0004502A" w:rsidRDefault="00347F88">
      <w:pPr>
        <w:numPr>
          <w:ilvl w:val="0"/>
          <w:numId w:val="20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голосом человека, сомневающегося или не вписывающегося в эти ожидания (не хочет/не может иметь детей, выбирает другой путь, откладывает родительство и т. п.).</w:t>
      </w:r>
    </w:p>
    <w:p w14:paraId="2BAC4B15" w14:textId="77777777" w:rsidR="00347F88" w:rsidRPr="0004502A" w:rsidRDefault="00347F88" w:rsidP="00347F88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Объём: около 1 страницы диалога и 0,5–1 страницы комментария.</w:t>
      </w:r>
    </w:p>
    <w:p w14:paraId="0BC923CC" w14:textId="77777777" w:rsidR="00347F88" w:rsidRPr="0004502A" w:rsidRDefault="00347F88" w:rsidP="00347F88">
      <w:p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04502A">
        <w:rPr>
          <w:rFonts w:ascii="Times New Roman" w:eastAsia="source serif 4" w:hAnsi="Times New Roman" w:cs="Times New Roman"/>
          <w:color w:val="000000"/>
          <w:lang w:val="en-US"/>
        </w:rPr>
        <w:t xml:space="preserve">В 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комментарии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 xml:space="preserve"> </w:t>
      </w:r>
      <w:proofErr w:type="spellStart"/>
      <w:r w:rsidRPr="0004502A">
        <w:rPr>
          <w:rFonts w:ascii="Times New Roman" w:eastAsia="source serif 4" w:hAnsi="Times New Roman" w:cs="Times New Roman"/>
          <w:color w:val="000000"/>
          <w:lang w:val="en-US"/>
        </w:rPr>
        <w:t>нужно</w:t>
      </w:r>
      <w:proofErr w:type="spellEnd"/>
      <w:r w:rsidRPr="0004502A">
        <w:rPr>
          <w:rFonts w:ascii="Times New Roman" w:eastAsia="source serif 4" w:hAnsi="Times New Roman" w:cs="Times New Roman"/>
          <w:color w:val="000000"/>
          <w:lang w:val="en-US"/>
        </w:rPr>
        <w:t>:</w:t>
      </w:r>
    </w:p>
    <w:p w14:paraId="3E6F014E" w14:textId="77777777" w:rsidR="00347F88" w:rsidRPr="0004502A" w:rsidRDefault="00347F88">
      <w:pPr>
        <w:numPr>
          <w:ilvl w:val="0"/>
          <w:numId w:val="2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через понятия занятия (репродуктивные роли, давление ожиданий, самоценность, идентичность) разобрать, что происходит между этими голосами;</w:t>
      </w:r>
    </w:p>
    <w:p w14:paraId="4391F004" w14:textId="77777777" w:rsidR="00347F88" w:rsidRPr="0004502A" w:rsidRDefault="00347F88">
      <w:pPr>
        <w:numPr>
          <w:ilvl w:val="0"/>
          <w:numId w:val="2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показать, какие чувства и последствия для психического здоровья возникают у «второго голоса»;</w:t>
      </w:r>
    </w:p>
    <w:p w14:paraId="50B1ABC2" w14:textId="77777777" w:rsidR="00347F88" w:rsidRDefault="00347F88">
      <w:pPr>
        <w:numPr>
          <w:ilvl w:val="0"/>
          <w:numId w:val="21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кратко обозначить, как психолог может помочь человеку в такой внутренней и межпоколенческой коллизии.</w:t>
      </w:r>
    </w:p>
    <w:p w14:paraId="52AA4894" w14:textId="61232A6F" w:rsidR="00F97B9F" w:rsidRPr="00F97B9F" w:rsidRDefault="00F97B9F" w:rsidP="00F97B9F">
      <w:pPr>
        <w:spacing w:after="210" w:line="360" w:lineRule="auto"/>
        <w:rPr>
          <w:rFonts w:ascii="Times New Roman" w:eastAsia="source serif 4" w:hAnsi="Times New Roman" w:cs="Times New Roman"/>
          <w:i/>
          <w:iCs/>
          <w:color w:val="000000"/>
        </w:rPr>
      </w:pPr>
      <w:r w:rsidRPr="00F97B9F">
        <w:rPr>
          <w:rFonts w:ascii="Times New Roman" w:eastAsia="source serif 4" w:hAnsi="Times New Roman" w:cs="Times New Roman"/>
          <w:i/>
          <w:iCs/>
          <w:color w:val="000000"/>
        </w:rPr>
        <w:t>Список литературы</w:t>
      </w:r>
    </w:p>
    <w:p w14:paraId="37F82300" w14:textId="452636E1" w:rsidR="00F97B9F" w:rsidRPr="00F97B9F" w:rsidRDefault="00F97B9F">
      <w:pPr>
        <w:pStyle w:val="a3"/>
        <w:numPr>
          <w:ilvl w:val="0"/>
          <w:numId w:val="10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Rich, A. (1976).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Of Woman Born: Motherhood as Experience and Institution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. W. W. Norton. </w:t>
      </w:r>
    </w:p>
    <w:p w14:paraId="45637F88" w14:textId="233E2E0B" w:rsidR="00F97B9F" w:rsidRPr="00F97B9F" w:rsidRDefault="00F97B9F">
      <w:pPr>
        <w:pStyle w:val="a3"/>
        <w:numPr>
          <w:ilvl w:val="0"/>
          <w:numId w:val="10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Donath, O. (2017).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Regretting Motherhood: A Study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. North Atlantic Books.</w:t>
      </w:r>
    </w:p>
    <w:p w14:paraId="152057A8" w14:textId="6CAF7C3D" w:rsidR="00F97B9F" w:rsidRPr="00F97B9F" w:rsidRDefault="00F97B9F">
      <w:pPr>
        <w:pStyle w:val="a3"/>
        <w:numPr>
          <w:ilvl w:val="0"/>
          <w:numId w:val="10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lastRenderedPageBreak/>
        <w:t xml:space="preserve">Phoenix, A., Woollett, A., &amp; Lloyd, E. (Eds.). (1991).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Motherhood: Meanings, Practices, and Ideologies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. Sage.</w:t>
      </w:r>
    </w:p>
    <w:p w14:paraId="14CF73F1" w14:textId="5F26C063" w:rsidR="00F97B9F" w:rsidRPr="00F97B9F" w:rsidRDefault="00F97B9F">
      <w:pPr>
        <w:pStyle w:val="a3"/>
        <w:numPr>
          <w:ilvl w:val="0"/>
          <w:numId w:val="10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Gillespie, R. (2003). Childfree and childless identities in the United Kingdom.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Gender &amp; Society, 17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(1), 122–136.</w:t>
      </w:r>
    </w:p>
    <w:p w14:paraId="759FA8F5" w14:textId="5F6492EA" w:rsidR="00F97B9F" w:rsidRPr="00F97B9F" w:rsidRDefault="00F97B9F">
      <w:pPr>
        <w:pStyle w:val="a3"/>
        <w:numPr>
          <w:ilvl w:val="0"/>
          <w:numId w:val="105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Liss, M., Richmond, K., &amp; </w:t>
      </w:r>
      <w:proofErr w:type="spellStart"/>
      <w:r w:rsidRPr="00F97B9F">
        <w:rPr>
          <w:rFonts w:ascii="Times New Roman" w:eastAsia="source serif 4" w:hAnsi="Times New Roman" w:cs="Times New Roman"/>
          <w:color w:val="000000"/>
          <w:lang w:val="en-US"/>
        </w:rPr>
        <w:t>Erchull</w:t>
      </w:r>
      <w:proofErr w:type="spellEnd"/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, M. J. (2019).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Psychology of Women and Gender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. W. W. Norton. (</w:t>
      </w:r>
      <w:proofErr w:type="spellStart"/>
      <w:r w:rsidRPr="00F97B9F">
        <w:rPr>
          <w:rFonts w:ascii="Times New Roman" w:eastAsia="source serif 4" w:hAnsi="Times New Roman" w:cs="Times New Roman"/>
          <w:color w:val="000000"/>
          <w:lang w:val="en-US"/>
        </w:rPr>
        <w:t>Главы</w:t>
      </w:r>
      <w:proofErr w:type="spellEnd"/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 о </w:t>
      </w:r>
      <w:proofErr w:type="spellStart"/>
      <w:r w:rsidRPr="00F97B9F">
        <w:rPr>
          <w:rFonts w:ascii="Times New Roman" w:eastAsia="source serif 4" w:hAnsi="Times New Roman" w:cs="Times New Roman"/>
          <w:color w:val="000000"/>
          <w:lang w:val="en-US"/>
        </w:rPr>
        <w:t>материнстве</w:t>
      </w:r>
      <w:proofErr w:type="spellEnd"/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 и </w:t>
      </w:r>
      <w:proofErr w:type="spellStart"/>
      <w:r w:rsidRPr="00F97B9F">
        <w:rPr>
          <w:rFonts w:ascii="Times New Roman" w:eastAsia="source serif 4" w:hAnsi="Times New Roman" w:cs="Times New Roman"/>
          <w:color w:val="000000"/>
          <w:lang w:val="en-US"/>
        </w:rPr>
        <w:t>родительстве</w:t>
      </w:r>
      <w:proofErr w:type="spellEnd"/>
      <w:r w:rsidRPr="00F97B9F">
        <w:rPr>
          <w:rFonts w:ascii="Times New Roman" w:eastAsia="source serif 4" w:hAnsi="Times New Roman" w:cs="Times New Roman"/>
          <w:color w:val="000000"/>
          <w:lang w:val="en-US"/>
        </w:rPr>
        <w:t>.)</w:t>
      </w:r>
    </w:p>
    <w:p w14:paraId="06CCF26E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20" w:name="занятие_12_гендерно_обусловленное_683e41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12. Гендерно обусловленное насилие и травматизация</w:t>
      </w:r>
      <w:bookmarkEnd w:id="20"/>
    </w:p>
    <w:p w14:paraId="78896D47" w14:textId="1FA78DCC" w:rsidR="00893F09" w:rsidRPr="00893F09" w:rsidRDefault="00000000" w:rsidP="00893F09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4B3233A1" w14:textId="77777777" w:rsidR="00893F09" w:rsidRPr="00893F09" w:rsidRDefault="00893F09">
      <w:pPr>
        <w:numPr>
          <w:ilvl w:val="0"/>
          <w:numId w:val="76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Формы гендерно обусловленного и сексуализированного насилия</w:t>
      </w:r>
    </w:p>
    <w:p w14:paraId="5FF3849F" w14:textId="77777777" w:rsidR="00893F09" w:rsidRPr="00893F09" w:rsidRDefault="00893F09">
      <w:pPr>
        <w:pStyle w:val="a3"/>
        <w:numPr>
          <w:ilvl w:val="0"/>
          <w:numId w:val="81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Основные типы насилия: физическое, сексуализированное, психологическое, экономическое, цифровое, институциональное.</w:t>
      </w:r>
    </w:p>
    <w:p w14:paraId="1C33BF80" w14:textId="77777777" w:rsidR="00893F09" w:rsidRPr="00893F09" w:rsidRDefault="00893F09">
      <w:pPr>
        <w:pStyle w:val="a3"/>
        <w:numPr>
          <w:ilvl w:val="0"/>
          <w:numId w:val="81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Гендерно обусловленный характер насилия: кто чаще оказывается в позиции уязвимости и почему это связано с социальными ролями и неравенством.</w:t>
      </w:r>
    </w:p>
    <w:p w14:paraId="08464F05" w14:textId="77777777" w:rsidR="00893F09" w:rsidRPr="00893F09" w:rsidRDefault="00893F09">
      <w:pPr>
        <w:numPr>
          <w:ilvl w:val="0"/>
          <w:numId w:val="76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Власть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контроль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и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культура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согласия</w:t>
      </w:r>
      <w:proofErr w:type="spellEnd"/>
    </w:p>
    <w:p w14:paraId="0C522B2A" w14:textId="77777777" w:rsidR="00893F09" w:rsidRPr="00893F09" w:rsidRDefault="00893F09">
      <w:pPr>
        <w:pStyle w:val="a3"/>
        <w:numPr>
          <w:ilvl w:val="0"/>
          <w:numId w:val="80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Насилие как способ реализации власти и контроля, а не «потеря самоконтроля» или «страсть».</w:t>
      </w:r>
    </w:p>
    <w:p w14:paraId="474EB483" w14:textId="77777777" w:rsidR="00893F09" w:rsidRPr="00893F09" w:rsidRDefault="00893F09">
      <w:pPr>
        <w:pStyle w:val="a3"/>
        <w:numPr>
          <w:ilvl w:val="0"/>
          <w:numId w:val="80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Понятие культуры согласия: чем согласие отличается от принуждения, давления, манипуляции и молчания.</w:t>
      </w:r>
    </w:p>
    <w:p w14:paraId="316FDFA8" w14:textId="77777777" w:rsidR="00893F09" w:rsidRPr="00893F09" w:rsidRDefault="00893F09">
      <w:pPr>
        <w:pStyle w:val="a3"/>
        <w:numPr>
          <w:ilvl w:val="0"/>
          <w:numId w:val="80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Виктимблейминг: обвинение пострадавшего, его формы и последствия для обращения за помощью.</w:t>
      </w:r>
    </w:p>
    <w:p w14:paraId="2BE3F03F" w14:textId="77777777" w:rsidR="00893F09" w:rsidRPr="00893F09" w:rsidRDefault="00893F09">
      <w:pPr>
        <w:numPr>
          <w:ilvl w:val="0"/>
          <w:numId w:val="76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Психологические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последствия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насилия</w:t>
      </w:r>
      <w:proofErr w:type="spellEnd"/>
    </w:p>
    <w:p w14:paraId="62846DE9" w14:textId="77777777" w:rsidR="00893F09" w:rsidRPr="00893F09" w:rsidRDefault="00893F09">
      <w:pPr>
        <w:pStyle w:val="a3"/>
        <w:numPr>
          <w:ilvl w:val="0"/>
          <w:numId w:val="79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Острые и отдалённые реакции: страх, вина, стыд, тревога, недоверие, нарушения сна и аппетита, избегающее поведение.</w:t>
      </w:r>
    </w:p>
    <w:p w14:paraId="0D79795C" w14:textId="77777777" w:rsidR="00893F09" w:rsidRPr="00893F09" w:rsidRDefault="00893F09">
      <w:pPr>
        <w:pStyle w:val="a3"/>
        <w:numPr>
          <w:ilvl w:val="0"/>
          <w:numId w:val="79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Травматизация, возможное развитие посттравматических и сложных посттравматических реакций, влияние на самооценку и отношения.</w:t>
      </w:r>
    </w:p>
    <w:p w14:paraId="08317F9D" w14:textId="77777777" w:rsidR="00893F09" w:rsidRPr="00893F09" w:rsidRDefault="00893F09">
      <w:pPr>
        <w:numPr>
          <w:ilvl w:val="0"/>
          <w:numId w:val="76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Базовые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принципы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психологической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помощи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пострадавшим</w:t>
      </w:r>
      <w:proofErr w:type="spellEnd"/>
    </w:p>
    <w:p w14:paraId="6DF95E8F" w14:textId="77777777" w:rsidR="00893F09" w:rsidRPr="00893F09" w:rsidRDefault="00893F09">
      <w:pPr>
        <w:pStyle w:val="a3"/>
        <w:numPr>
          <w:ilvl w:val="0"/>
          <w:numId w:val="78"/>
        </w:numPr>
        <w:spacing w:after="210" w:line="360" w:lineRule="auto"/>
        <w:rPr>
          <w:rFonts w:ascii="Times New Roman" w:hAnsi="Times New Roman" w:cs="Times New Roman"/>
        </w:rPr>
      </w:pPr>
      <w:proofErr w:type="spellStart"/>
      <w:r w:rsidRPr="00893F09">
        <w:rPr>
          <w:rFonts w:ascii="Times New Roman" w:hAnsi="Times New Roman" w:cs="Times New Roman"/>
        </w:rPr>
        <w:t>Травмо</w:t>
      </w:r>
      <w:proofErr w:type="spellEnd"/>
      <w:r w:rsidRPr="00893F09">
        <w:rPr>
          <w:rFonts w:ascii="Times New Roman" w:hAnsi="Times New Roman" w:cs="Times New Roman"/>
        </w:rPr>
        <w:noBreakHyphen/>
        <w:t>информированный подход: безопасность, предсказуемость, уважение к автономии и темпу человека.</w:t>
      </w:r>
    </w:p>
    <w:p w14:paraId="12AD7A74" w14:textId="77777777" w:rsidR="00893F09" w:rsidRPr="00893F09" w:rsidRDefault="00893F09">
      <w:pPr>
        <w:pStyle w:val="a3"/>
        <w:numPr>
          <w:ilvl w:val="0"/>
          <w:numId w:val="78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Важность безоценочной позиции, отказа от виктимблейминга, осторожного обращения с деталями травматического опыта.</w:t>
      </w:r>
    </w:p>
    <w:p w14:paraId="243F7A33" w14:textId="77777777" w:rsidR="00893F09" w:rsidRPr="00893F09" w:rsidRDefault="00893F09">
      <w:pPr>
        <w:pStyle w:val="a3"/>
        <w:numPr>
          <w:ilvl w:val="0"/>
          <w:numId w:val="78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lastRenderedPageBreak/>
        <w:t>Поддержка восстановления контроля, опоры на ресурсы и информированности о доступных формах помощи и защиты.</w:t>
      </w:r>
    </w:p>
    <w:p w14:paraId="323FCA00" w14:textId="77777777" w:rsidR="00893F09" w:rsidRPr="00893F09" w:rsidRDefault="00893F09">
      <w:pPr>
        <w:numPr>
          <w:ilvl w:val="0"/>
          <w:numId w:val="76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Этика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и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междисциплинарное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взаимодействие</w:t>
      </w:r>
      <w:proofErr w:type="spellEnd"/>
    </w:p>
    <w:p w14:paraId="543522D0" w14:textId="77777777" w:rsidR="00893F09" w:rsidRPr="00893F09" w:rsidRDefault="00893F09">
      <w:pPr>
        <w:pStyle w:val="a3"/>
        <w:numPr>
          <w:ilvl w:val="0"/>
          <w:numId w:val="77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Этические границы специалиста: конфиденциальность, информированное согласие, компетентность, недопустимость навязывания решений.</w:t>
      </w:r>
    </w:p>
    <w:p w14:paraId="158563FA" w14:textId="77777777" w:rsidR="00893F09" w:rsidRPr="00893F09" w:rsidRDefault="00893F09">
      <w:pPr>
        <w:pStyle w:val="a3"/>
        <w:numPr>
          <w:ilvl w:val="0"/>
          <w:numId w:val="77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Ситуации, когда необходимы согласованные действия с другими службами (медицина, социальные службы, право, НКО), и как выстраивать междисциплинарное взаимодействие, не подрывая доверия клиента.</w:t>
      </w:r>
    </w:p>
    <w:p w14:paraId="694B80D7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109AA7AD" w14:textId="77777777" w:rsidR="00744B34" w:rsidRPr="0004502A" w:rsidRDefault="00000000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кейсов домашнего, партнерского, сексуализированного и институционального насилия.</w:t>
      </w:r>
    </w:p>
    <w:p w14:paraId="181F5D16" w14:textId="77777777" w:rsidR="00744B34" w:rsidRPr="0004502A" w:rsidRDefault="00000000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 xml:space="preserve">Групповая работа: различение </w:t>
      </w:r>
      <w:proofErr w:type="spellStart"/>
      <w:r w:rsidRPr="0004502A">
        <w:rPr>
          <w:rFonts w:ascii="Times New Roman" w:eastAsia="source serif 4" w:hAnsi="Times New Roman" w:cs="Times New Roman"/>
          <w:color w:val="000000"/>
        </w:rPr>
        <w:t>травмо</w:t>
      </w:r>
      <w:proofErr w:type="spellEnd"/>
      <w:r w:rsidRPr="0004502A">
        <w:rPr>
          <w:rFonts w:ascii="Times New Roman" w:eastAsia="source serif 4" w:hAnsi="Times New Roman" w:cs="Times New Roman"/>
          <w:color w:val="000000"/>
        </w:rPr>
        <w:t>-информированной и обвиняющей позиции специалиста.</w:t>
      </w:r>
    </w:p>
    <w:p w14:paraId="0642C22E" w14:textId="77777777" w:rsidR="00744B34" w:rsidRPr="0004502A" w:rsidRDefault="00000000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Обсуждение принципов безопасности, автономии и уважения к пострадавшему человеку.</w:t>
      </w:r>
    </w:p>
    <w:p w14:paraId="6596E8E6" w14:textId="557E3006" w:rsidR="0004502A" w:rsidRPr="0004502A" w:rsidRDefault="0004502A" w:rsidP="0004502A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  <w:t>Выберите 5 распространённых мифов о насилии (например: «бьёт — значит любит», «если было по согласию один раз, дальше насилия быть не может», «настоящая жертва сразу уходит», «если не сопротивлялась, значит согласилась» и т. п.).</w:t>
      </w:r>
    </w:p>
    <w:p w14:paraId="6971A6BB" w14:textId="77777777" w:rsidR="0004502A" w:rsidRPr="0004502A" w:rsidRDefault="0004502A" w:rsidP="0004502A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Объём: 1–1,5 страницы.</w:t>
      </w:r>
    </w:p>
    <w:p w14:paraId="48163258" w14:textId="77777777" w:rsidR="0004502A" w:rsidRPr="0004502A" w:rsidRDefault="0004502A" w:rsidP="0004502A">
      <w:p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Для каждого мифа:</w:t>
      </w:r>
    </w:p>
    <w:p w14:paraId="16962EB7" w14:textId="77777777" w:rsidR="0004502A" w:rsidRPr="0004502A" w:rsidRDefault="0004502A">
      <w:pPr>
        <w:numPr>
          <w:ilvl w:val="0"/>
          <w:numId w:val="2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сформулировать его так, как он звучит в обыденной речи;</w:t>
      </w:r>
    </w:p>
    <w:p w14:paraId="1A8AE6AB" w14:textId="77777777" w:rsidR="0004502A" w:rsidRPr="0004502A" w:rsidRDefault="0004502A">
      <w:pPr>
        <w:numPr>
          <w:ilvl w:val="0"/>
          <w:numId w:val="2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кратко объяснить, почему он неправилен или опасен;</w:t>
      </w:r>
    </w:p>
    <w:p w14:paraId="5DBFECD6" w14:textId="77777777" w:rsidR="0004502A" w:rsidRPr="0004502A" w:rsidRDefault="0004502A">
      <w:pPr>
        <w:numPr>
          <w:ilvl w:val="0"/>
          <w:numId w:val="2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>показать, как этот миф влияет на переживание пострадавшего (стыд, вина, недоверие к себе, трудности обращения за помощью);</w:t>
      </w:r>
    </w:p>
    <w:p w14:paraId="26EDA8DB" w14:textId="77777777" w:rsidR="0004502A" w:rsidRDefault="0004502A">
      <w:pPr>
        <w:numPr>
          <w:ilvl w:val="0"/>
          <w:numId w:val="22"/>
        </w:numPr>
        <w:spacing w:after="210" w:line="360" w:lineRule="auto"/>
        <w:rPr>
          <w:rFonts w:ascii="Times New Roman" w:eastAsia="source serif 4" w:hAnsi="Times New Roman" w:cs="Times New Roman"/>
          <w:color w:val="000000"/>
        </w:rPr>
      </w:pPr>
      <w:r w:rsidRPr="0004502A">
        <w:rPr>
          <w:rFonts w:ascii="Times New Roman" w:eastAsia="source serif 4" w:hAnsi="Times New Roman" w:cs="Times New Roman"/>
          <w:color w:val="000000"/>
        </w:rPr>
        <w:t xml:space="preserve">при необходимости предложить альтернативную формулировку, отражающую </w:t>
      </w:r>
      <w:proofErr w:type="spellStart"/>
      <w:r w:rsidRPr="0004502A">
        <w:rPr>
          <w:rFonts w:ascii="Times New Roman" w:eastAsia="source serif 4" w:hAnsi="Times New Roman" w:cs="Times New Roman"/>
          <w:color w:val="000000"/>
        </w:rPr>
        <w:t>травмо</w:t>
      </w:r>
      <w:proofErr w:type="spellEnd"/>
      <w:r w:rsidRPr="0004502A">
        <w:rPr>
          <w:rFonts w:ascii="Times New Roman" w:eastAsia="source serif 4" w:hAnsi="Times New Roman" w:cs="Times New Roman"/>
          <w:color w:val="000000"/>
        </w:rPr>
        <w:noBreakHyphen/>
        <w:t>информированный подход и культуру согласия.</w:t>
      </w:r>
    </w:p>
    <w:p w14:paraId="77395C48" w14:textId="31B19283" w:rsidR="00F97B9F" w:rsidRPr="00F97B9F" w:rsidRDefault="00F97B9F" w:rsidP="00F97B9F">
      <w:pPr>
        <w:spacing w:after="210" w:line="360" w:lineRule="auto"/>
        <w:rPr>
          <w:rFonts w:ascii="Times New Roman" w:eastAsia="source serif 4" w:hAnsi="Times New Roman" w:cs="Times New Roman"/>
          <w:i/>
          <w:iCs/>
          <w:color w:val="000000"/>
        </w:rPr>
      </w:pPr>
      <w:r w:rsidRPr="00F97B9F">
        <w:rPr>
          <w:rFonts w:ascii="Times New Roman" w:eastAsia="source serif 4" w:hAnsi="Times New Roman" w:cs="Times New Roman"/>
          <w:i/>
          <w:iCs/>
          <w:color w:val="000000"/>
        </w:rPr>
        <w:t>Список литературы</w:t>
      </w:r>
    </w:p>
    <w:p w14:paraId="54E0CE6C" w14:textId="22B8E293" w:rsidR="00F97B9F" w:rsidRPr="00F97B9F" w:rsidRDefault="00F97B9F">
      <w:pPr>
        <w:pStyle w:val="a3"/>
        <w:numPr>
          <w:ilvl w:val="0"/>
          <w:numId w:val="106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Kelly, L. (1988).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Surviving Sexual Violence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. Polity Press.</w:t>
      </w:r>
    </w:p>
    <w:p w14:paraId="4F5BDD93" w14:textId="0EDBD64C" w:rsidR="00F97B9F" w:rsidRPr="00F97B9F" w:rsidRDefault="00F97B9F">
      <w:pPr>
        <w:pStyle w:val="a3"/>
        <w:numPr>
          <w:ilvl w:val="0"/>
          <w:numId w:val="106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Herman, J. L. (1992).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Trauma and Recovery: The Aftermath of Violence—from Domestic Abuse to Political Terror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. Basic Books.</w:t>
      </w:r>
    </w:p>
    <w:p w14:paraId="1250302A" w14:textId="6F00DAEE" w:rsidR="00F97B9F" w:rsidRPr="00F97B9F" w:rsidRDefault="00F97B9F">
      <w:pPr>
        <w:pStyle w:val="a3"/>
        <w:numPr>
          <w:ilvl w:val="0"/>
          <w:numId w:val="106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lastRenderedPageBreak/>
        <w:t xml:space="preserve">Heise, L. (1998). Violence against women: An integrated, ecological framework.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Violence Against Women, 4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(3), 262–290.</w:t>
      </w:r>
    </w:p>
    <w:p w14:paraId="295473FB" w14:textId="29D8E763" w:rsidR="00F97B9F" w:rsidRPr="00F97B9F" w:rsidRDefault="00F97B9F">
      <w:pPr>
        <w:pStyle w:val="a3"/>
        <w:numPr>
          <w:ilvl w:val="0"/>
          <w:numId w:val="106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Campbell, R. (2002). The psychological impact of rape victims’ experiences with the legal, medical, and mental health systems.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American Psychologist, 57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>(10), 105–118.</w:t>
      </w:r>
    </w:p>
    <w:p w14:paraId="27F22AEB" w14:textId="32F2D15D" w:rsidR="00F97B9F" w:rsidRPr="00F97B9F" w:rsidRDefault="00F97B9F">
      <w:pPr>
        <w:pStyle w:val="a3"/>
        <w:numPr>
          <w:ilvl w:val="0"/>
          <w:numId w:val="106"/>
        </w:numPr>
        <w:spacing w:after="210" w:line="360" w:lineRule="auto"/>
        <w:rPr>
          <w:rFonts w:ascii="Times New Roman" w:eastAsia="source serif 4" w:hAnsi="Times New Roman" w:cs="Times New Roman"/>
          <w:color w:val="000000"/>
          <w:lang w:val="en-US"/>
        </w:rPr>
      </w:pP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Cortina, L. M., &amp; Berdahl, J. L. (2008). Sexual harassment in organizations. В J. Barling &amp; C. L. Cooper (Eds.), </w:t>
      </w:r>
      <w:r w:rsidRPr="00F97B9F">
        <w:rPr>
          <w:rFonts w:ascii="Times New Roman" w:eastAsia="source serif 4" w:hAnsi="Times New Roman" w:cs="Times New Roman"/>
          <w:i/>
          <w:iCs/>
          <w:color w:val="000000"/>
          <w:lang w:val="en-US"/>
        </w:rPr>
        <w:t>The SAGE Handbook of Organizational Behavior</w:t>
      </w:r>
      <w:r w:rsidRPr="00F97B9F">
        <w:rPr>
          <w:rFonts w:ascii="Times New Roman" w:eastAsia="source serif 4" w:hAnsi="Times New Roman" w:cs="Times New Roman"/>
          <w:color w:val="000000"/>
          <w:lang w:val="en-US"/>
        </w:rPr>
        <w:t xml:space="preserve"> (pp. 469–497). Sage.</w:t>
      </w:r>
    </w:p>
    <w:p w14:paraId="48B1CC47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21" w:name="занятие_13_гендер_и_психическое_здоровье"/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13. Гендер и психическое здоровье</w:t>
      </w:r>
      <w:bookmarkEnd w:id="21"/>
    </w:p>
    <w:p w14:paraId="4D3546FB" w14:textId="529390E4" w:rsidR="00893F09" w:rsidRPr="00893F09" w:rsidRDefault="00000000" w:rsidP="00893F09">
      <w:pPr>
        <w:spacing w:after="210" w:line="360" w:lineRule="auto"/>
        <w:rPr>
          <w:rFonts w:ascii="Times New Roman" w:eastAsia="source serif 4" w:hAnsi="Times New Roman" w:cs="Times New Roman"/>
          <w:b/>
          <w:color w:val="000000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0FF0E481" w14:textId="77777777" w:rsidR="00893F09" w:rsidRPr="00893F09" w:rsidRDefault="00893F09">
      <w:pPr>
        <w:numPr>
          <w:ilvl w:val="0"/>
          <w:numId w:val="82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Гендерные нормы и переживание дистресса</w:t>
      </w:r>
    </w:p>
    <w:p w14:paraId="277AE0C3" w14:textId="77777777" w:rsidR="00893F09" w:rsidRPr="00893F09" w:rsidRDefault="00893F09">
      <w:pPr>
        <w:pStyle w:val="a3"/>
        <w:numPr>
          <w:ilvl w:val="0"/>
          <w:numId w:val="87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Как ожидания «правильной» женственности и маскулинности задают допустимые формы выражения чувств и признаков неблагополучия.</w:t>
      </w:r>
    </w:p>
    <w:p w14:paraId="300D5FA6" w14:textId="77777777" w:rsidR="00893F09" w:rsidRPr="00893F09" w:rsidRDefault="00893F09">
      <w:pPr>
        <w:pStyle w:val="a3"/>
        <w:numPr>
          <w:ilvl w:val="0"/>
          <w:numId w:val="87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 xml:space="preserve">Гендерно специфические сценарии реакции на стресс: </w:t>
      </w:r>
      <w:proofErr w:type="spellStart"/>
      <w:r w:rsidRPr="00893F09">
        <w:rPr>
          <w:rFonts w:ascii="Times New Roman" w:hAnsi="Times New Roman" w:cs="Times New Roman"/>
        </w:rPr>
        <w:t>соматизация</w:t>
      </w:r>
      <w:proofErr w:type="spellEnd"/>
      <w:r w:rsidRPr="00893F09">
        <w:rPr>
          <w:rFonts w:ascii="Times New Roman" w:hAnsi="Times New Roman" w:cs="Times New Roman"/>
        </w:rPr>
        <w:t xml:space="preserve">, «уход в заботу о других», агрессия, избегание, </w:t>
      </w:r>
      <w:proofErr w:type="spellStart"/>
      <w:r w:rsidRPr="00893F09">
        <w:rPr>
          <w:rFonts w:ascii="Times New Roman" w:hAnsi="Times New Roman" w:cs="Times New Roman"/>
        </w:rPr>
        <w:t>эмоциоглушение</w:t>
      </w:r>
      <w:proofErr w:type="spellEnd"/>
      <w:r w:rsidRPr="00893F09">
        <w:rPr>
          <w:rFonts w:ascii="Times New Roman" w:hAnsi="Times New Roman" w:cs="Times New Roman"/>
        </w:rPr>
        <w:t>.</w:t>
      </w:r>
    </w:p>
    <w:p w14:paraId="0C1B2FBC" w14:textId="77777777" w:rsidR="00893F09" w:rsidRPr="00893F09" w:rsidRDefault="00893F09">
      <w:pPr>
        <w:numPr>
          <w:ilvl w:val="0"/>
          <w:numId w:val="82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Обращение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за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психологической</w:t>
      </w:r>
      <w:proofErr w:type="spellEnd"/>
      <w:r w:rsidRPr="00893F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93F09">
        <w:rPr>
          <w:rFonts w:ascii="Times New Roman" w:hAnsi="Times New Roman" w:cs="Times New Roman"/>
          <w:b/>
          <w:bCs/>
          <w:lang w:val="en-US"/>
        </w:rPr>
        <w:t>помощью</w:t>
      </w:r>
      <w:proofErr w:type="spellEnd"/>
    </w:p>
    <w:p w14:paraId="0A02FD44" w14:textId="77777777" w:rsidR="00893F09" w:rsidRPr="00893F09" w:rsidRDefault="00893F09">
      <w:pPr>
        <w:pStyle w:val="a3"/>
        <w:numPr>
          <w:ilvl w:val="0"/>
          <w:numId w:val="86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Гендерные различия в готовности признавать трудности и обращаться к специалистам.</w:t>
      </w:r>
    </w:p>
    <w:p w14:paraId="2FBAD57F" w14:textId="77777777" w:rsidR="00893F09" w:rsidRPr="00893F09" w:rsidRDefault="00893F09">
      <w:pPr>
        <w:pStyle w:val="a3"/>
        <w:numPr>
          <w:ilvl w:val="0"/>
          <w:numId w:val="86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Роль стыда, страха стигмы, ожиданий самодостаточности или «должной» выдержки.</w:t>
      </w:r>
    </w:p>
    <w:p w14:paraId="2D9D4107" w14:textId="77777777" w:rsidR="00893F09" w:rsidRPr="00893F09" w:rsidRDefault="00893F09">
      <w:pPr>
        <w:numPr>
          <w:ilvl w:val="0"/>
          <w:numId w:val="82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Гендерные сценарии депрессии, тревоги и зависимого поведения</w:t>
      </w:r>
    </w:p>
    <w:p w14:paraId="04D485DC" w14:textId="77777777" w:rsidR="00893F09" w:rsidRPr="00893F09" w:rsidRDefault="00893F09">
      <w:pPr>
        <w:pStyle w:val="a3"/>
        <w:numPr>
          <w:ilvl w:val="0"/>
          <w:numId w:val="85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Особенности проявления депрессивных и тревожных состояний у людей разного гендера в контексте социальных ролей.</w:t>
      </w:r>
    </w:p>
    <w:p w14:paraId="681FF401" w14:textId="77777777" w:rsidR="00893F09" w:rsidRPr="00893F09" w:rsidRDefault="00893F09">
      <w:pPr>
        <w:pStyle w:val="a3"/>
        <w:numPr>
          <w:ilvl w:val="0"/>
          <w:numId w:val="85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Зависимое и саморегулирующее поведение (употребление, риск, трудоголизм и др.) как способы справляться с несоответствием гендерным ожиданиям.</w:t>
      </w:r>
    </w:p>
    <w:p w14:paraId="2CE0B536" w14:textId="77777777" w:rsidR="00893F09" w:rsidRPr="00893F09" w:rsidRDefault="00893F09">
      <w:pPr>
        <w:numPr>
          <w:ilvl w:val="0"/>
          <w:numId w:val="82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РПП, самоповреждение и стыд в гендерной перспективе</w:t>
      </w:r>
    </w:p>
    <w:p w14:paraId="4394B335" w14:textId="77777777" w:rsidR="00893F09" w:rsidRPr="00893F09" w:rsidRDefault="00893F09">
      <w:pPr>
        <w:pStyle w:val="a3"/>
        <w:numPr>
          <w:ilvl w:val="0"/>
          <w:numId w:val="8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Связь расстройств пищевого поведения и самоповреждающих действий с телесными и гендерными нормами.</w:t>
      </w:r>
    </w:p>
    <w:p w14:paraId="3AABC2E2" w14:textId="77777777" w:rsidR="00893F09" w:rsidRPr="00893F09" w:rsidRDefault="00893F09">
      <w:pPr>
        <w:pStyle w:val="a3"/>
        <w:numPr>
          <w:ilvl w:val="0"/>
          <w:numId w:val="84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Стыд за тело, «неправильность» и несоответствие идеалам как фактор риска и поддержания симптоматики.</w:t>
      </w:r>
    </w:p>
    <w:p w14:paraId="6A602EA4" w14:textId="77777777" w:rsidR="00893F09" w:rsidRPr="00893F09" w:rsidRDefault="00893F09">
      <w:pPr>
        <w:numPr>
          <w:ilvl w:val="0"/>
          <w:numId w:val="82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  <w:b/>
          <w:bCs/>
        </w:rPr>
        <w:t>Гендерно</w:t>
      </w:r>
      <w:r w:rsidRPr="00893F09">
        <w:rPr>
          <w:rFonts w:ascii="Times New Roman" w:hAnsi="Times New Roman" w:cs="Times New Roman"/>
          <w:b/>
          <w:bCs/>
        </w:rPr>
        <w:noBreakHyphen/>
        <w:t>чувствительная оптика в консультировании и терапии</w:t>
      </w:r>
    </w:p>
    <w:p w14:paraId="06EA41EB" w14:textId="77777777" w:rsidR="00893F09" w:rsidRPr="00893F09" w:rsidRDefault="00893F09">
      <w:pPr>
        <w:pStyle w:val="a3"/>
        <w:numPr>
          <w:ilvl w:val="0"/>
          <w:numId w:val="83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lastRenderedPageBreak/>
        <w:t xml:space="preserve">Задачи специалиста: замечать влияние гендерных норм, не сводить симптомы только к </w:t>
      </w:r>
      <w:proofErr w:type="gramStart"/>
      <w:r w:rsidRPr="00893F09">
        <w:rPr>
          <w:rFonts w:ascii="Times New Roman" w:hAnsi="Times New Roman" w:cs="Times New Roman"/>
        </w:rPr>
        <w:t>индивидуальным особенностям</w:t>
      </w:r>
      <w:proofErr w:type="gramEnd"/>
      <w:r w:rsidRPr="00893F09">
        <w:rPr>
          <w:rFonts w:ascii="Times New Roman" w:hAnsi="Times New Roman" w:cs="Times New Roman"/>
        </w:rPr>
        <w:t>.</w:t>
      </w:r>
    </w:p>
    <w:p w14:paraId="63EF7CE8" w14:textId="77777777" w:rsidR="00893F09" w:rsidRPr="00893F09" w:rsidRDefault="00893F09">
      <w:pPr>
        <w:pStyle w:val="a3"/>
        <w:numPr>
          <w:ilvl w:val="0"/>
          <w:numId w:val="83"/>
        </w:numPr>
        <w:spacing w:after="210" w:line="360" w:lineRule="auto"/>
        <w:rPr>
          <w:rFonts w:ascii="Times New Roman" w:hAnsi="Times New Roman" w:cs="Times New Roman"/>
        </w:rPr>
      </w:pPr>
      <w:r w:rsidRPr="00893F09">
        <w:rPr>
          <w:rFonts w:ascii="Times New Roman" w:hAnsi="Times New Roman" w:cs="Times New Roman"/>
        </w:rPr>
        <w:t>Принципы гендерно</w:t>
      </w:r>
      <w:r w:rsidRPr="00893F09">
        <w:rPr>
          <w:rFonts w:ascii="Times New Roman" w:hAnsi="Times New Roman" w:cs="Times New Roman"/>
        </w:rPr>
        <w:noBreakHyphen/>
        <w:t>чувствительной работы: отказ от стереотипов, внимание к опыту нормы и стигмы, аккуратная работа с темами власти, насилия, дискриминации.</w:t>
      </w:r>
    </w:p>
    <w:p w14:paraId="4C28A973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5568BF7B" w14:textId="77777777" w:rsidR="00744B34" w:rsidRPr="0004502A" w:rsidRDefault="00000000">
      <w:pPr>
        <w:numPr>
          <w:ilvl w:val="0"/>
          <w:numId w:val="12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Работа с вопросом о том, как гендерные ожидания влияют на диагностику и выбор интервенций.</w:t>
      </w:r>
    </w:p>
    <w:p w14:paraId="2E86BA0F" w14:textId="77777777" w:rsidR="00744B34" w:rsidRPr="0004502A" w:rsidRDefault="00000000">
      <w:pPr>
        <w:numPr>
          <w:ilvl w:val="0"/>
          <w:numId w:val="12"/>
        </w:numPr>
        <w:spacing w:before="105" w:after="105" w:line="360" w:lineRule="auto"/>
        <w:rPr>
          <w:rFonts w:ascii="Times New Roman" w:hAnsi="Times New Roman" w:cs="Times New Roman"/>
        </w:rPr>
      </w:pPr>
      <w:proofErr w:type="gramStart"/>
      <w:r w:rsidRPr="0004502A">
        <w:rPr>
          <w:rFonts w:ascii="Times New Roman" w:eastAsia="source serif 4" w:hAnsi="Times New Roman" w:cs="Times New Roman"/>
          <w:color w:val="000000"/>
        </w:rPr>
        <w:t>Мини-семинар</w:t>
      </w:r>
      <w:proofErr w:type="gramEnd"/>
      <w:r w:rsidRPr="0004502A">
        <w:rPr>
          <w:rFonts w:ascii="Times New Roman" w:eastAsia="source serif 4" w:hAnsi="Times New Roman" w:cs="Times New Roman"/>
          <w:color w:val="000000"/>
        </w:rPr>
        <w:t xml:space="preserve"> по анализу факторов риска и устойчивости в разных группах клиентов.</w:t>
      </w:r>
    </w:p>
    <w:p w14:paraId="62721149" w14:textId="77777777" w:rsidR="0004502A" w:rsidRPr="0004502A" w:rsidRDefault="0004502A" w:rsidP="0004502A">
      <w:pPr>
        <w:spacing w:before="315" w:after="105" w:line="360" w:lineRule="auto"/>
        <w:ind w:left="-30"/>
        <w:rPr>
          <w:rFonts w:ascii="Times New Roman" w:eastAsia="source serif 4" w:hAnsi="Times New Roman" w:cs="Times New Roman"/>
          <w:bCs/>
          <w:color w:val="000000"/>
          <w:szCs w:val="21"/>
        </w:rPr>
      </w:pPr>
      <w:bookmarkStart w:id="22" w:name="занятие_14_гендерно_чувствительна_bdc19f"/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br/>
      </w:r>
      <w:r w:rsidRPr="0004502A">
        <w:rPr>
          <w:rFonts w:ascii="Times New Roman" w:eastAsia="source serif 4" w:hAnsi="Times New Roman" w:cs="Times New Roman"/>
          <w:bCs/>
          <w:color w:val="000000"/>
          <w:szCs w:val="21"/>
        </w:rPr>
        <w:t>Создайте небольшой «мини</w:t>
      </w:r>
      <w:r w:rsidRPr="0004502A">
        <w:rPr>
          <w:rFonts w:ascii="Times New Roman" w:eastAsia="source serif 4" w:hAnsi="Times New Roman" w:cs="Times New Roman"/>
          <w:bCs/>
          <w:color w:val="000000"/>
          <w:szCs w:val="21"/>
        </w:rPr>
        <w:noBreakHyphen/>
        <w:t>гид» для начинающего специалиста: «На что обратить внимание, чтобы консультация была гендерно</w:t>
      </w:r>
      <w:r w:rsidRPr="0004502A">
        <w:rPr>
          <w:rFonts w:ascii="Times New Roman" w:eastAsia="source serif 4" w:hAnsi="Times New Roman" w:cs="Times New Roman"/>
          <w:bCs/>
          <w:color w:val="000000"/>
          <w:szCs w:val="21"/>
        </w:rPr>
        <w:noBreakHyphen/>
        <w:t>чувствительной?».</w:t>
      </w:r>
    </w:p>
    <w:p w14:paraId="4D0E1242" w14:textId="77777777" w:rsidR="0004502A" w:rsidRPr="0004502A" w:rsidRDefault="0004502A" w:rsidP="0004502A">
      <w:pPr>
        <w:spacing w:before="315" w:after="105" w:line="360" w:lineRule="auto"/>
        <w:ind w:left="-30"/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</w:pPr>
      <w:proofErr w:type="spellStart"/>
      <w:r w:rsidRPr="0004502A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Объём</w:t>
      </w:r>
      <w:proofErr w:type="spellEnd"/>
      <w:r w:rsidRPr="0004502A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: 1–1,5 </w:t>
      </w:r>
      <w:proofErr w:type="spellStart"/>
      <w:r w:rsidRPr="0004502A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страницы</w:t>
      </w:r>
      <w:proofErr w:type="spellEnd"/>
      <w:r w:rsidRPr="0004502A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.</w:t>
      </w:r>
    </w:p>
    <w:p w14:paraId="2FDF47AB" w14:textId="77777777" w:rsidR="0004502A" w:rsidRPr="0004502A" w:rsidRDefault="0004502A" w:rsidP="0004502A">
      <w:pPr>
        <w:spacing w:before="315" w:after="105" w:line="360" w:lineRule="auto"/>
        <w:ind w:left="-30"/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</w:pPr>
      <w:proofErr w:type="spellStart"/>
      <w:r w:rsidRPr="0004502A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Нужно</w:t>
      </w:r>
      <w:proofErr w:type="spellEnd"/>
      <w:r w:rsidRPr="0004502A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:</w:t>
      </w:r>
    </w:p>
    <w:p w14:paraId="23CD2EDC" w14:textId="77777777" w:rsidR="0004502A" w:rsidRPr="0004502A" w:rsidRDefault="0004502A">
      <w:pPr>
        <w:numPr>
          <w:ilvl w:val="0"/>
          <w:numId w:val="23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</w:rPr>
      </w:pPr>
      <w:r w:rsidRPr="0004502A">
        <w:rPr>
          <w:rFonts w:ascii="Times New Roman" w:eastAsia="source serif 4" w:hAnsi="Times New Roman" w:cs="Times New Roman"/>
          <w:bCs/>
          <w:color w:val="000000"/>
          <w:szCs w:val="21"/>
        </w:rPr>
        <w:t>выделить 5–7 рекомендаций (например: не делать предположений о “типичном” выражении симптомов у мужчин/женщин; уточнять опыт гендерных ожиданий; быть внимательным к стигме в отношении ЛГБТК+ клиентов и т. д.);</w:t>
      </w:r>
    </w:p>
    <w:p w14:paraId="118B6931" w14:textId="77777777" w:rsidR="0004502A" w:rsidRPr="0004502A" w:rsidRDefault="0004502A">
      <w:pPr>
        <w:numPr>
          <w:ilvl w:val="0"/>
          <w:numId w:val="23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</w:rPr>
      </w:pPr>
      <w:r w:rsidRPr="0004502A">
        <w:rPr>
          <w:rFonts w:ascii="Times New Roman" w:eastAsia="source serif 4" w:hAnsi="Times New Roman" w:cs="Times New Roman"/>
          <w:bCs/>
          <w:color w:val="000000"/>
          <w:szCs w:val="21"/>
        </w:rPr>
        <w:t>к 2–3 рекомендациям добавить очень короткие примеры ситуаций, когда это имеет значение (один</w:t>
      </w:r>
      <w:r w:rsidRPr="0004502A">
        <w:rPr>
          <w:rFonts w:ascii="Times New Roman" w:eastAsia="source serif 4" w:hAnsi="Times New Roman" w:cs="Times New Roman"/>
          <w:bCs/>
          <w:color w:val="000000"/>
          <w:szCs w:val="21"/>
        </w:rPr>
        <w:noBreakHyphen/>
        <w:t>два предложения);</w:t>
      </w:r>
    </w:p>
    <w:p w14:paraId="2C4F4A47" w14:textId="77777777" w:rsidR="0004502A" w:rsidRDefault="0004502A">
      <w:pPr>
        <w:numPr>
          <w:ilvl w:val="0"/>
          <w:numId w:val="23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</w:rPr>
      </w:pPr>
      <w:r w:rsidRPr="0004502A">
        <w:rPr>
          <w:rFonts w:ascii="Times New Roman" w:eastAsia="source serif 4" w:hAnsi="Times New Roman" w:cs="Times New Roman"/>
          <w:bCs/>
          <w:color w:val="000000"/>
          <w:szCs w:val="21"/>
        </w:rPr>
        <w:t>завершить текст кратким абзацем о том, чем игнорирование гендерного измерения может навредить в терапии или консультировании.</w:t>
      </w:r>
    </w:p>
    <w:p w14:paraId="650CF987" w14:textId="40AEFFCB" w:rsidR="00F97B9F" w:rsidRPr="00F97B9F" w:rsidRDefault="00F97B9F" w:rsidP="00F97B9F">
      <w:pPr>
        <w:spacing w:before="315" w:after="105" w:line="360" w:lineRule="auto"/>
        <w:rPr>
          <w:rFonts w:ascii="Times New Roman" w:eastAsia="source serif 4" w:hAnsi="Times New Roman" w:cs="Times New Roman"/>
          <w:bCs/>
          <w:i/>
          <w:iCs/>
          <w:color w:val="000000"/>
          <w:szCs w:val="21"/>
        </w:rPr>
      </w:pP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szCs w:val="21"/>
        </w:rPr>
        <w:t>Список литературы</w:t>
      </w:r>
    </w:p>
    <w:p w14:paraId="3C657FB4" w14:textId="236B067A" w:rsidR="00F97B9F" w:rsidRPr="00F97B9F" w:rsidRDefault="00F97B9F">
      <w:pPr>
        <w:pStyle w:val="a3"/>
        <w:numPr>
          <w:ilvl w:val="0"/>
          <w:numId w:val="107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Helgeson, V. S. (2020).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szCs w:val="21"/>
          <w:lang w:val="en-US"/>
        </w:rPr>
        <w:t>Psychology of Gender</w:t>
      </w: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 (6th ed.). Routledge. (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Главы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 о 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здоровье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.)</w:t>
      </w:r>
    </w:p>
    <w:p w14:paraId="1CE0FDA6" w14:textId="552FBCCE" w:rsidR="00F97B9F" w:rsidRPr="00F97B9F" w:rsidRDefault="00F97B9F">
      <w:pPr>
        <w:pStyle w:val="a3"/>
        <w:numPr>
          <w:ilvl w:val="0"/>
          <w:numId w:val="107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Liss, M., Richmond, K., &amp; 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Erchull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, M. J. (2019).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szCs w:val="21"/>
          <w:lang w:val="en-US"/>
        </w:rPr>
        <w:t>Psychology of Women and Gender</w:t>
      </w: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. W. W. Norton. (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Разделы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 о 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депрессии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, 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тревоге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, РПП.)</w:t>
      </w:r>
    </w:p>
    <w:p w14:paraId="7E6F9A4C" w14:textId="74837AC4" w:rsidR="00F97B9F" w:rsidRPr="00F97B9F" w:rsidRDefault="00F97B9F">
      <w:pPr>
        <w:pStyle w:val="a3"/>
        <w:numPr>
          <w:ilvl w:val="0"/>
          <w:numId w:val="107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Levant, R. F., &amp; Wong, Y. J. (Eds.). (2017).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szCs w:val="21"/>
          <w:lang w:val="en-US"/>
        </w:rPr>
        <w:t>The Psychology of Men and Masculinities</w:t>
      </w: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. APA. (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Глава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 о 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психическом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 </w:t>
      </w:r>
      <w:proofErr w:type="spellStart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здоровье</w:t>
      </w:r>
      <w:proofErr w:type="spellEnd"/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 мужчин.)</w:t>
      </w:r>
    </w:p>
    <w:p w14:paraId="1A7F6360" w14:textId="7309AC9B" w:rsidR="00F97B9F" w:rsidRPr="00F97B9F" w:rsidRDefault="00F97B9F">
      <w:pPr>
        <w:pStyle w:val="a3"/>
        <w:numPr>
          <w:ilvl w:val="0"/>
          <w:numId w:val="107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lastRenderedPageBreak/>
        <w:t xml:space="preserve">Nolen-Hoeksema, S. (2001). Gender differences in depression.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szCs w:val="21"/>
          <w:lang w:val="en-US"/>
        </w:rPr>
        <w:t>Current Directions in Psychological Science, 10</w:t>
      </w: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(5), 173–176.</w:t>
      </w:r>
    </w:p>
    <w:p w14:paraId="241426D4" w14:textId="5BE42F6A" w:rsidR="00F97B9F" w:rsidRPr="00F97B9F" w:rsidRDefault="00F97B9F">
      <w:pPr>
        <w:pStyle w:val="a3"/>
        <w:numPr>
          <w:ilvl w:val="0"/>
          <w:numId w:val="107"/>
        </w:numPr>
        <w:spacing w:before="315" w:after="105" w:line="360" w:lineRule="auto"/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</w:pP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 xml:space="preserve">Sweeting, H., &amp; West, P. (2003). Young people’s lives and mental health in adolescence: Patterning of distress by gender, age and socio-economic status. </w:t>
      </w:r>
      <w:r w:rsidRPr="00F97B9F">
        <w:rPr>
          <w:rFonts w:ascii="Times New Roman" w:eastAsia="source serif 4" w:hAnsi="Times New Roman" w:cs="Times New Roman"/>
          <w:bCs/>
          <w:i/>
          <w:iCs/>
          <w:color w:val="000000"/>
          <w:szCs w:val="21"/>
          <w:lang w:val="en-US"/>
        </w:rPr>
        <w:t>Social Science &amp; Medicine, 57</w:t>
      </w:r>
      <w:r w:rsidRPr="00F97B9F">
        <w:rPr>
          <w:rFonts w:ascii="Times New Roman" w:eastAsia="source serif 4" w:hAnsi="Times New Roman" w:cs="Times New Roman"/>
          <w:bCs/>
          <w:color w:val="000000"/>
          <w:szCs w:val="21"/>
          <w:lang w:val="en-US"/>
        </w:rPr>
        <w:t>(7), 1325–1339.</w:t>
      </w:r>
    </w:p>
    <w:p w14:paraId="728965DF" w14:textId="77777777" w:rsidR="00744B34" w:rsidRPr="0004502A" w:rsidRDefault="00000000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  <w:sz w:val="24"/>
        </w:rPr>
        <w:t>Занятие 14. Гендерно-чувствительная психологическая практика</w:t>
      </w:r>
      <w:bookmarkEnd w:id="22"/>
    </w:p>
    <w:p w14:paraId="393C9DF6" w14:textId="70FF3CA8" w:rsidR="00395242" w:rsidRPr="00395242" w:rsidRDefault="00000000" w:rsidP="00395242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Теория</w:t>
      </w:r>
    </w:p>
    <w:p w14:paraId="6584BE08" w14:textId="77777777" w:rsidR="00395242" w:rsidRPr="00395242" w:rsidRDefault="00395242">
      <w:pPr>
        <w:numPr>
          <w:ilvl w:val="0"/>
          <w:numId w:val="88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  <w:b/>
          <w:bCs/>
        </w:rPr>
        <w:t>Гендерные установки и предубеждения специалиста</w:t>
      </w:r>
    </w:p>
    <w:p w14:paraId="307B26AD" w14:textId="77777777" w:rsidR="00395242" w:rsidRPr="00395242" w:rsidRDefault="00395242">
      <w:pPr>
        <w:pStyle w:val="a3"/>
        <w:numPr>
          <w:ilvl w:val="0"/>
          <w:numId w:val="93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Личные убеждения, стереотипы и жизненный опыт как фактор, влияющий на восприятие клиента и формулировку проблемы.</w:t>
      </w:r>
    </w:p>
    <w:p w14:paraId="7F8798A8" w14:textId="77777777" w:rsidR="00395242" w:rsidRPr="00395242" w:rsidRDefault="00395242">
      <w:pPr>
        <w:pStyle w:val="a3"/>
        <w:numPr>
          <w:ilvl w:val="0"/>
          <w:numId w:val="93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Риски невидимой нормативности специалиста: ожидания «типичного» поведения женщин и мужчин, представления о «нормальной» семье, ориентации, идентичности.</w:t>
      </w:r>
    </w:p>
    <w:p w14:paraId="0FF84EC2" w14:textId="77777777" w:rsidR="00395242" w:rsidRPr="00395242" w:rsidRDefault="00395242">
      <w:pPr>
        <w:numPr>
          <w:ilvl w:val="0"/>
          <w:numId w:val="88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Этические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основы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гендерно</w:t>
      </w:r>
      <w:r w:rsidRPr="00395242">
        <w:rPr>
          <w:rFonts w:ascii="Times New Roman" w:hAnsi="Times New Roman" w:cs="Times New Roman"/>
          <w:b/>
          <w:bCs/>
          <w:lang w:val="en-US"/>
        </w:rPr>
        <w:noBreakHyphen/>
        <w:t>чувствительной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практики</w:t>
      </w:r>
      <w:proofErr w:type="spellEnd"/>
    </w:p>
    <w:p w14:paraId="43F22757" w14:textId="77777777" w:rsidR="00395242" w:rsidRPr="00395242" w:rsidRDefault="00395242">
      <w:pPr>
        <w:pStyle w:val="a3"/>
        <w:numPr>
          <w:ilvl w:val="0"/>
          <w:numId w:val="92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Принципы уважения к достоинству, самоопределению и автономии клиента.</w:t>
      </w:r>
    </w:p>
    <w:p w14:paraId="3BDC1DA8" w14:textId="77777777" w:rsidR="00395242" w:rsidRPr="00395242" w:rsidRDefault="00395242">
      <w:pPr>
        <w:pStyle w:val="a3"/>
        <w:numPr>
          <w:ilvl w:val="0"/>
          <w:numId w:val="92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Профессиональная ответственность за недопустимость дискриминации, использования конверсионных подходов и воспроизведения стигматизирующих практик.</w:t>
      </w:r>
    </w:p>
    <w:p w14:paraId="066A82D6" w14:textId="77777777" w:rsidR="00395242" w:rsidRPr="00395242" w:rsidRDefault="00395242">
      <w:pPr>
        <w:numPr>
          <w:ilvl w:val="0"/>
          <w:numId w:val="88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Инклюзивная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коммуникация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и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формулировка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случая</w:t>
      </w:r>
      <w:proofErr w:type="spellEnd"/>
    </w:p>
    <w:p w14:paraId="3F2A0630" w14:textId="77777777" w:rsidR="00395242" w:rsidRPr="00395242" w:rsidRDefault="00395242">
      <w:pPr>
        <w:pStyle w:val="a3"/>
        <w:numPr>
          <w:ilvl w:val="0"/>
          <w:numId w:val="91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Инклюзивный язык в консультировании: обращение, вопросы, формулировки, избегание предположений о гендере, ориентации, ролях.</w:t>
      </w:r>
    </w:p>
    <w:p w14:paraId="4A3C2CFD" w14:textId="77777777" w:rsidR="00395242" w:rsidRPr="00395242" w:rsidRDefault="00395242">
      <w:pPr>
        <w:pStyle w:val="a3"/>
        <w:numPr>
          <w:ilvl w:val="0"/>
          <w:numId w:val="91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Гендер как значимый фактор при формулировке случая: учет норм, ожиданий, насилия, миноритарного стресса, институционального контекста.</w:t>
      </w:r>
    </w:p>
    <w:p w14:paraId="0196BFAE" w14:textId="77777777" w:rsidR="00395242" w:rsidRPr="00395242" w:rsidRDefault="00395242">
      <w:pPr>
        <w:numPr>
          <w:ilvl w:val="0"/>
          <w:numId w:val="88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Пределы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компетентности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и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профессиональная</w:t>
      </w:r>
      <w:proofErr w:type="spellEnd"/>
      <w:r w:rsidRPr="0039524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5242">
        <w:rPr>
          <w:rFonts w:ascii="Times New Roman" w:hAnsi="Times New Roman" w:cs="Times New Roman"/>
          <w:b/>
          <w:bCs/>
          <w:lang w:val="en-US"/>
        </w:rPr>
        <w:t>позиция</w:t>
      </w:r>
      <w:proofErr w:type="spellEnd"/>
    </w:p>
    <w:p w14:paraId="0F441A8E" w14:textId="77777777" w:rsidR="00395242" w:rsidRPr="00395242" w:rsidRDefault="00395242">
      <w:pPr>
        <w:pStyle w:val="a3"/>
        <w:numPr>
          <w:ilvl w:val="0"/>
          <w:numId w:val="90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Осознание собственных границ знаний и опыта, необходимость супервизии, дополнительного обучения, перенаправления клиента.</w:t>
      </w:r>
    </w:p>
    <w:p w14:paraId="42BB70BC" w14:textId="77777777" w:rsidR="00395242" w:rsidRPr="00395242" w:rsidRDefault="00395242">
      <w:pPr>
        <w:pStyle w:val="a3"/>
        <w:numPr>
          <w:ilvl w:val="0"/>
          <w:numId w:val="90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>Ответственность психолога перед клиентом и профессиональным сообществом при работе с гендерно и сексуально разнообразными группами.</w:t>
      </w:r>
    </w:p>
    <w:p w14:paraId="2BE0B5A7" w14:textId="77777777" w:rsidR="00395242" w:rsidRPr="00395242" w:rsidRDefault="00395242">
      <w:pPr>
        <w:numPr>
          <w:ilvl w:val="0"/>
          <w:numId w:val="88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  <w:b/>
          <w:bCs/>
        </w:rPr>
        <w:t>Разбор кейсов и итоговое обобщение курса</w:t>
      </w:r>
    </w:p>
    <w:p w14:paraId="66A57F43" w14:textId="77777777" w:rsidR="00395242" w:rsidRPr="00395242" w:rsidRDefault="00395242">
      <w:pPr>
        <w:pStyle w:val="a3"/>
        <w:numPr>
          <w:ilvl w:val="0"/>
          <w:numId w:val="89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lastRenderedPageBreak/>
        <w:t>Краткий анализ консультативных, образовательных и социальных кейсов с позиций гендерно</w:t>
      </w:r>
      <w:r w:rsidRPr="00395242">
        <w:rPr>
          <w:rFonts w:ascii="Times New Roman" w:hAnsi="Times New Roman" w:cs="Times New Roman"/>
        </w:rPr>
        <w:noBreakHyphen/>
        <w:t>чувствительной практики.</w:t>
      </w:r>
    </w:p>
    <w:p w14:paraId="761024FF" w14:textId="77777777" w:rsidR="00395242" w:rsidRPr="00395242" w:rsidRDefault="00395242">
      <w:pPr>
        <w:pStyle w:val="a3"/>
        <w:numPr>
          <w:ilvl w:val="0"/>
          <w:numId w:val="89"/>
        </w:numPr>
        <w:spacing w:after="210" w:line="360" w:lineRule="auto"/>
        <w:rPr>
          <w:rFonts w:ascii="Times New Roman" w:hAnsi="Times New Roman" w:cs="Times New Roman"/>
        </w:rPr>
      </w:pPr>
      <w:r w:rsidRPr="00395242">
        <w:rPr>
          <w:rFonts w:ascii="Times New Roman" w:hAnsi="Times New Roman" w:cs="Times New Roman"/>
        </w:rPr>
        <w:t xml:space="preserve">Обобщение основных понятий и рамок курса, их значение для практики: от гендерной социализации и </w:t>
      </w:r>
      <w:proofErr w:type="spellStart"/>
      <w:r w:rsidRPr="00395242">
        <w:rPr>
          <w:rFonts w:ascii="Times New Roman" w:hAnsi="Times New Roman" w:cs="Times New Roman"/>
        </w:rPr>
        <w:t>маскулинностей</w:t>
      </w:r>
      <w:proofErr w:type="spellEnd"/>
      <w:r w:rsidRPr="00395242">
        <w:rPr>
          <w:rFonts w:ascii="Times New Roman" w:hAnsi="Times New Roman" w:cs="Times New Roman"/>
        </w:rPr>
        <w:t xml:space="preserve"> до миноритарного стресса, насилия и этики помощи.</w:t>
      </w:r>
    </w:p>
    <w:p w14:paraId="50B3E3B5" w14:textId="77777777" w:rsidR="00744B34" w:rsidRPr="0004502A" w:rsidRDefault="00000000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Практика</w:t>
      </w:r>
    </w:p>
    <w:p w14:paraId="2033674E" w14:textId="77777777" w:rsidR="00744B34" w:rsidRPr="0004502A" w:rsidRDefault="00000000">
      <w:pPr>
        <w:numPr>
          <w:ilvl w:val="0"/>
          <w:numId w:val="13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Разбор итоговых кейсов из психологической, образовательной и социальной практики.</w:t>
      </w:r>
    </w:p>
    <w:p w14:paraId="27A4E1C7" w14:textId="77777777" w:rsidR="00744B34" w:rsidRPr="0004502A" w:rsidRDefault="00000000">
      <w:pPr>
        <w:numPr>
          <w:ilvl w:val="0"/>
          <w:numId w:val="13"/>
        </w:numPr>
        <w:spacing w:before="105" w:after="105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color w:val="000000"/>
        </w:rPr>
        <w:t>Итоговая дискуссия о профессиональной позиции, союзничестве и пределах компетентности.</w:t>
      </w:r>
    </w:p>
    <w:p w14:paraId="78F89D58" w14:textId="77777777" w:rsidR="0004502A" w:rsidRPr="0004502A" w:rsidRDefault="0004502A" w:rsidP="0004502A">
      <w:pPr>
        <w:spacing w:after="210" w:line="360" w:lineRule="auto"/>
        <w:rPr>
          <w:rFonts w:ascii="Times New Roman" w:hAnsi="Times New Roman" w:cs="Times New Roman"/>
        </w:rPr>
      </w:pPr>
      <w:r w:rsidRPr="0004502A">
        <w:rPr>
          <w:rFonts w:ascii="Times New Roman" w:eastAsia="source serif 4" w:hAnsi="Times New Roman" w:cs="Times New Roman"/>
          <w:b/>
          <w:color w:val="000000"/>
        </w:rPr>
        <w:t>Домашнее задание</w:t>
      </w:r>
      <w:r w:rsidRPr="0004502A">
        <w:rPr>
          <w:rFonts w:ascii="Times New Roman" w:eastAsia="source serif 4" w:hAnsi="Times New Roman" w:cs="Times New Roman"/>
          <w:color w:val="000000"/>
        </w:rPr>
        <w:br/>
      </w:r>
      <w:r w:rsidRPr="0004502A">
        <w:rPr>
          <w:rFonts w:ascii="Times New Roman" w:hAnsi="Times New Roman" w:cs="Times New Roman"/>
          <w:b/>
          <w:bCs/>
        </w:rPr>
        <w:t>«Мой персональный кодекс гендерно</w:t>
      </w:r>
      <w:r w:rsidRPr="0004502A">
        <w:rPr>
          <w:rFonts w:ascii="Times New Roman" w:hAnsi="Times New Roman" w:cs="Times New Roman"/>
          <w:b/>
          <w:bCs/>
        </w:rPr>
        <w:noBreakHyphen/>
        <w:t>чувствительной практики»</w:t>
      </w:r>
      <w:r w:rsidRPr="0004502A">
        <w:rPr>
          <w:rFonts w:ascii="Times New Roman" w:hAnsi="Times New Roman" w:cs="Times New Roman"/>
        </w:rPr>
        <w:t>.</w:t>
      </w:r>
    </w:p>
    <w:p w14:paraId="74B93366" w14:textId="77777777" w:rsidR="0004502A" w:rsidRPr="0004502A" w:rsidRDefault="0004502A" w:rsidP="0004502A">
      <w:p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04502A">
        <w:rPr>
          <w:rFonts w:ascii="Times New Roman" w:hAnsi="Times New Roman" w:cs="Times New Roman"/>
          <w:lang w:val="en-US"/>
        </w:rPr>
        <w:t>Нужно</w:t>
      </w:r>
      <w:proofErr w:type="spellEnd"/>
      <w:r w:rsidRPr="0004502A">
        <w:rPr>
          <w:rFonts w:ascii="Times New Roman" w:hAnsi="Times New Roman" w:cs="Times New Roman"/>
          <w:lang w:val="en-US"/>
        </w:rPr>
        <w:t>:</w:t>
      </w:r>
    </w:p>
    <w:p w14:paraId="7FF5C8C3" w14:textId="77777777" w:rsidR="0004502A" w:rsidRPr="00F97B9F" w:rsidRDefault="0004502A">
      <w:pPr>
        <w:pStyle w:val="a3"/>
        <w:numPr>
          <w:ilvl w:val="0"/>
          <w:numId w:val="108"/>
        </w:numPr>
        <w:spacing w:after="210" w:line="360" w:lineRule="auto"/>
        <w:rPr>
          <w:rFonts w:ascii="Times New Roman" w:hAnsi="Times New Roman" w:cs="Times New Roman"/>
        </w:rPr>
      </w:pPr>
      <w:r w:rsidRPr="00F97B9F">
        <w:rPr>
          <w:rFonts w:ascii="Times New Roman" w:hAnsi="Times New Roman" w:cs="Times New Roman"/>
        </w:rPr>
        <w:t>сформулировать 7–10 принципов, которых вы как специалист/специалистка намерены придерживаться (например, отказ от конверсионных практик, уважение к самоопределению клиента, внимание к власти и структуре, критическая работа со своими предубеждениями и т. п.);</w:t>
      </w:r>
    </w:p>
    <w:p w14:paraId="1323D2A9" w14:textId="77777777" w:rsidR="0004502A" w:rsidRPr="00F97B9F" w:rsidRDefault="0004502A">
      <w:pPr>
        <w:pStyle w:val="a3"/>
        <w:numPr>
          <w:ilvl w:val="0"/>
          <w:numId w:val="108"/>
        </w:numPr>
        <w:spacing w:after="210" w:line="360" w:lineRule="auto"/>
        <w:rPr>
          <w:rFonts w:ascii="Times New Roman" w:hAnsi="Times New Roman" w:cs="Times New Roman"/>
        </w:rPr>
      </w:pPr>
      <w:r w:rsidRPr="00F97B9F">
        <w:rPr>
          <w:rFonts w:ascii="Times New Roman" w:hAnsi="Times New Roman" w:cs="Times New Roman"/>
        </w:rPr>
        <w:t>к 2–3 принципам привести по одному короткому примеру, как это будет выглядеть «в действии» (что вы будете делать/говорить и чего избегать);</w:t>
      </w:r>
    </w:p>
    <w:p w14:paraId="60554D92" w14:textId="77777777" w:rsidR="0004502A" w:rsidRPr="00F97B9F" w:rsidRDefault="0004502A">
      <w:pPr>
        <w:pStyle w:val="a3"/>
        <w:numPr>
          <w:ilvl w:val="0"/>
          <w:numId w:val="108"/>
        </w:numPr>
        <w:spacing w:after="210" w:line="360" w:lineRule="auto"/>
        <w:rPr>
          <w:rFonts w:ascii="Times New Roman" w:hAnsi="Times New Roman" w:cs="Times New Roman"/>
        </w:rPr>
      </w:pPr>
      <w:r w:rsidRPr="00F97B9F">
        <w:rPr>
          <w:rFonts w:ascii="Times New Roman" w:hAnsi="Times New Roman" w:cs="Times New Roman"/>
        </w:rPr>
        <w:t>в заключении (1 абзац) написать, какие ваши личные установки могут мешать реализации этих принципов и как вы планируете с ними работать (супервизия, обучение, рефлексия).</w:t>
      </w:r>
    </w:p>
    <w:p w14:paraId="7B76557F" w14:textId="553D082F" w:rsidR="00744B34" w:rsidRPr="00F97B9F" w:rsidRDefault="00F97B9F">
      <w:pPr>
        <w:spacing w:after="210" w:line="360" w:lineRule="auto"/>
        <w:rPr>
          <w:rFonts w:ascii="Times New Roman" w:hAnsi="Times New Roman" w:cs="Times New Roman"/>
          <w:i/>
          <w:iCs/>
        </w:rPr>
      </w:pPr>
      <w:r w:rsidRPr="00F97B9F">
        <w:rPr>
          <w:rFonts w:ascii="Times New Roman" w:hAnsi="Times New Roman" w:cs="Times New Roman"/>
          <w:i/>
          <w:iCs/>
        </w:rPr>
        <w:t>Список литературы</w:t>
      </w:r>
    </w:p>
    <w:p w14:paraId="1BCC5736" w14:textId="22F4B788" w:rsidR="00F97B9F" w:rsidRPr="00F97B9F" w:rsidRDefault="00F97B9F">
      <w:pPr>
        <w:pStyle w:val="a3"/>
        <w:numPr>
          <w:ilvl w:val="0"/>
          <w:numId w:val="109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F97B9F">
        <w:rPr>
          <w:rFonts w:ascii="Times New Roman" w:hAnsi="Times New Roman" w:cs="Times New Roman"/>
          <w:lang w:val="en-US"/>
        </w:rPr>
        <w:t>American Psychological Association. (2012). Guidelines for psychological practice with lesbian, gay, and bisexual clients.</w:t>
      </w:r>
    </w:p>
    <w:p w14:paraId="093A70F6" w14:textId="57383922" w:rsidR="00F97B9F" w:rsidRPr="00F97B9F" w:rsidRDefault="00F97B9F">
      <w:pPr>
        <w:pStyle w:val="a3"/>
        <w:numPr>
          <w:ilvl w:val="0"/>
          <w:numId w:val="109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F97B9F">
        <w:rPr>
          <w:rFonts w:ascii="Times New Roman" w:hAnsi="Times New Roman" w:cs="Times New Roman"/>
          <w:lang w:val="en-US"/>
        </w:rPr>
        <w:t xml:space="preserve">American Psychological Association. (2015). Guidelines for psychological practice with transgender and gender nonconforming people. </w:t>
      </w:r>
      <w:r w:rsidRPr="00F97B9F">
        <w:rPr>
          <w:rFonts w:ascii="Times New Roman" w:hAnsi="Times New Roman" w:cs="Times New Roman"/>
          <w:i/>
          <w:iCs/>
          <w:lang w:val="en-US"/>
        </w:rPr>
        <w:t>American Psychologist, 70</w:t>
      </w:r>
      <w:r w:rsidRPr="00F97B9F">
        <w:rPr>
          <w:rFonts w:ascii="Times New Roman" w:hAnsi="Times New Roman" w:cs="Times New Roman"/>
          <w:lang w:val="en-US"/>
        </w:rPr>
        <w:t>(9), 832–864.</w:t>
      </w:r>
    </w:p>
    <w:p w14:paraId="220C45A4" w14:textId="0343B30A" w:rsidR="00F97B9F" w:rsidRPr="00F97B9F" w:rsidRDefault="00F97B9F">
      <w:pPr>
        <w:pStyle w:val="a3"/>
        <w:numPr>
          <w:ilvl w:val="0"/>
          <w:numId w:val="109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F97B9F">
        <w:rPr>
          <w:rFonts w:ascii="Times New Roman" w:hAnsi="Times New Roman" w:cs="Times New Roman"/>
          <w:lang w:val="en-US"/>
        </w:rPr>
        <w:t xml:space="preserve">World Professional Association for Transgender Health. (2022). </w:t>
      </w:r>
      <w:r w:rsidRPr="00F97B9F">
        <w:rPr>
          <w:rFonts w:ascii="Times New Roman" w:hAnsi="Times New Roman" w:cs="Times New Roman"/>
          <w:i/>
          <w:iCs/>
          <w:lang w:val="en-US"/>
        </w:rPr>
        <w:t>Standards of Care for the Health of Transgender and Gender Diverse People</w:t>
      </w:r>
      <w:r w:rsidRPr="00F97B9F">
        <w:rPr>
          <w:rFonts w:ascii="Times New Roman" w:hAnsi="Times New Roman" w:cs="Times New Roman"/>
          <w:lang w:val="en-US"/>
        </w:rPr>
        <w:t xml:space="preserve"> (Version 8).</w:t>
      </w:r>
    </w:p>
    <w:p w14:paraId="4BD867DD" w14:textId="60AA6078" w:rsidR="00F97B9F" w:rsidRPr="00F97B9F" w:rsidRDefault="00F97B9F">
      <w:pPr>
        <w:pStyle w:val="a3"/>
        <w:numPr>
          <w:ilvl w:val="0"/>
          <w:numId w:val="109"/>
        </w:numPr>
        <w:spacing w:after="210" w:line="360" w:lineRule="auto"/>
        <w:rPr>
          <w:rFonts w:ascii="Times New Roman" w:hAnsi="Times New Roman" w:cs="Times New Roman"/>
        </w:rPr>
      </w:pPr>
      <w:r w:rsidRPr="00F97B9F">
        <w:rPr>
          <w:rFonts w:ascii="Times New Roman" w:hAnsi="Times New Roman" w:cs="Times New Roman"/>
          <w:i/>
          <w:iCs/>
          <w:lang w:val="en-US"/>
        </w:rPr>
        <w:t>Feminism</w:t>
      </w:r>
      <w:r w:rsidRPr="00F97B9F">
        <w:rPr>
          <w:rFonts w:ascii="Times New Roman" w:hAnsi="Times New Roman" w:cs="Times New Roman"/>
          <w:i/>
          <w:iCs/>
        </w:rPr>
        <w:t xml:space="preserve"> &amp; </w:t>
      </w:r>
      <w:r w:rsidRPr="00F97B9F">
        <w:rPr>
          <w:rFonts w:ascii="Times New Roman" w:hAnsi="Times New Roman" w:cs="Times New Roman"/>
          <w:i/>
          <w:iCs/>
          <w:lang w:val="en-US"/>
        </w:rPr>
        <w:t>Psychology</w:t>
      </w:r>
      <w:r w:rsidRPr="00F97B9F">
        <w:rPr>
          <w:rFonts w:ascii="Times New Roman" w:hAnsi="Times New Roman" w:cs="Times New Roman"/>
        </w:rPr>
        <w:t>. (Рецензируемый журнал по феминистской и гендерно</w:t>
      </w:r>
      <w:r w:rsidRPr="00F97B9F">
        <w:rPr>
          <w:rFonts w:ascii="Times New Roman" w:hAnsi="Times New Roman" w:cs="Times New Roman"/>
        </w:rPr>
        <w:noBreakHyphen/>
        <w:t>чувствительной практике.)</w:t>
      </w:r>
    </w:p>
    <w:p w14:paraId="48156778" w14:textId="21318F49" w:rsidR="00F97B9F" w:rsidRPr="00F97B9F" w:rsidRDefault="00F97B9F">
      <w:pPr>
        <w:pStyle w:val="a3"/>
        <w:numPr>
          <w:ilvl w:val="0"/>
          <w:numId w:val="109"/>
        </w:numPr>
        <w:spacing w:after="210" w:line="360" w:lineRule="auto"/>
        <w:rPr>
          <w:rFonts w:ascii="Times New Roman" w:hAnsi="Times New Roman" w:cs="Times New Roman"/>
        </w:rPr>
      </w:pPr>
      <w:r w:rsidRPr="00F97B9F">
        <w:rPr>
          <w:rFonts w:ascii="Times New Roman" w:hAnsi="Times New Roman" w:cs="Times New Roman"/>
          <w:i/>
          <w:iCs/>
          <w:lang w:val="en-US"/>
        </w:rPr>
        <w:t>Professional Psychology: Research and Practice</w:t>
      </w:r>
      <w:r w:rsidRPr="00F97B9F">
        <w:rPr>
          <w:rFonts w:ascii="Times New Roman" w:hAnsi="Times New Roman" w:cs="Times New Roman"/>
          <w:lang w:val="en-US"/>
        </w:rPr>
        <w:t xml:space="preserve">. </w:t>
      </w:r>
      <w:r w:rsidRPr="00F97B9F">
        <w:rPr>
          <w:rFonts w:ascii="Times New Roman" w:hAnsi="Times New Roman" w:cs="Times New Roman"/>
        </w:rPr>
        <w:t>(Статьи по этике и работе с разнообразием в психологической практике.)</w:t>
      </w:r>
    </w:p>
    <w:p w14:paraId="59069F53" w14:textId="77777777" w:rsidR="00F97B9F" w:rsidRPr="0004502A" w:rsidRDefault="00F97B9F">
      <w:pPr>
        <w:spacing w:after="210" w:line="360" w:lineRule="auto"/>
        <w:rPr>
          <w:rFonts w:ascii="Times New Roman" w:hAnsi="Times New Roman" w:cs="Times New Roman"/>
        </w:rPr>
      </w:pPr>
    </w:p>
    <w:p w14:paraId="08C277AE" w14:textId="59242A89" w:rsidR="00744B34" w:rsidRDefault="00D0287A">
      <w:pPr>
        <w:spacing w:after="21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Список литературы к курсу</w:t>
      </w:r>
    </w:p>
    <w:p w14:paraId="78A936A4" w14:textId="77777777" w:rsidR="00D0287A" w:rsidRPr="00B05802" w:rsidRDefault="00D0287A" w:rsidP="00D0287A">
      <w:pPr>
        <w:spacing w:after="210" w:line="360" w:lineRule="auto"/>
        <w:rPr>
          <w:rFonts w:ascii="Times New Roman" w:hAnsi="Times New Roman" w:cs="Times New Roman"/>
        </w:rPr>
      </w:pPr>
      <w:r w:rsidRPr="00B05802">
        <w:rPr>
          <w:rFonts w:ascii="Times New Roman" w:hAnsi="Times New Roman" w:cs="Times New Roman"/>
          <w:b/>
          <w:bCs/>
        </w:rPr>
        <w:t>Монографии и сборники</w:t>
      </w:r>
    </w:p>
    <w:p w14:paraId="0EA21F5A" w14:textId="3CA8E8DF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Bem, S. L. (1993). </w:t>
      </w:r>
      <w:r w:rsidRPr="00D0287A">
        <w:rPr>
          <w:rFonts w:ascii="Times New Roman" w:hAnsi="Times New Roman" w:cs="Times New Roman"/>
          <w:i/>
          <w:iCs/>
          <w:lang w:val="en-US"/>
        </w:rPr>
        <w:t>The Lenses of Gender: Transforming the Debate on Sexual Inequality</w:t>
      </w:r>
      <w:r w:rsidRPr="00D0287A">
        <w:rPr>
          <w:rFonts w:ascii="Times New Roman" w:hAnsi="Times New Roman" w:cs="Times New Roman"/>
          <w:lang w:val="en-US"/>
        </w:rPr>
        <w:t>. Yale University Press.</w:t>
      </w:r>
      <w:hyperlink r:id="rId5" w:tgtFrame="_blank" w:history="1"/>
    </w:p>
    <w:p w14:paraId="7C997737" w14:textId="36FA952B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Benjamin, J. (1988). </w:t>
      </w:r>
      <w:r w:rsidRPr="00D0287A">
        <w:rPr>
          <w:rFonts w:ascii="Times New Roman" w:hAnsi="Times New Roman" w:cs="Times New Roman"/>
          <w:i/>
          <w:iCs/>
          <w:lang w:val="en-US"/>
        </w:rPr>
        <w:t>The Bonds of Love: Psychoanalysis, Feminism, and the Problem of Domination</w:t>
      </w:r>
      <w:r w:rsidRPr="00D0287A">
        <w:rPr>
          <w:rFonts w:ascii="Times New Roman" w:hAnsi="Times New Roman" w:cs="Times New Roman"/>
          <w:lang w:val="en-US"/>
        </w:rPr>
        <w:t>. Pantheon.</w:t>
      </w:r>
      <w:hyperlink r:id="rId6" w:tgtFrame="_blank" w:history="1"/>
    </w:p>
    <w:p w14:paraId="267F69AD" w14:textId="46396A83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Butler, J. (1990). </w:t>
      </w:r>
      <w:r w:rsidRPr="00D0287A">
        <w:rPr>
          <w:rFonts w:ascii="Times New Roman" w:hAnsi="Times New Roman" w:cs="Times New Roman"/>
          <w:i/>
          <w:iCs/>
          <w:lang w:val="en-US"/>
        </w:rPr>
        <w:t>Gender Trouble: Feminism and the Subversion of Identity</w:t>
      </w:r>
      <w:r w:rsidRPr="00D0287A">
        <w:rPr>
          <w:rFonts w:ascii="Times New Roman" w:hAnsi="Times New Roman" w:cs="Times New Roman"/>
          <w:lang w:val="en-US"/>
        </w:rPr>
        <w:t>. Routledge.</w:t>
      </w:r>
      <w:hyperlink r:id="rId7" w:tgtFrame="_blank" w:history="1"/>
    </w:p>
    <w:p w14:paraId="0105CC85" w14:textId="23B7FFE7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Cash, T. F., &amp; Pruzinsky, T. (Eds.). (2004). </w:t>
      </w:r>
      <w:r w:rsidRPr="00D0287A">
        <w:rPr>
          <w:rFonts w:ascii="Times New Roman" w:hAnsi="Times New Roman" w:cs="Times New Roman"/>
          <w:i/>
          <w:iCs/>
          <w:lang w:val="en-US"/>
        </w:rPr>
        <w:t>Body Image: A Handbook of Theory, Research, and Clinical Practice</w:t>
      </w:r>
      <w:r w:rsidRPr="00D0287A">
        <w:rPr>
          <w:rFonts w:ascii="Times New Roman" w:hAnsi="Times New Roman" w:cs="Times New Roman"/>
          <w:lang w:val="en-US"/>
        </w:rPr>
        <w:t>. Guilford Press.</w:t>
      </w:r>
      <w:hyperlink r:id="rId8" w:tgtFrame="_blank" w:history="1"/>
    </w:p>
    <w:p w14:paraId="5683C668" w14:textId="64E1125D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Chrisler, J. C., &amp; McCreary, D. R. (Eds.). (2010). </w:t>
      </w:r>
      <w:r w:rsidRPr="00D0287A">
        <w:rPr>
          <w:rFonts w:ascii="Times New Roman" w:hAnsi="Times New Roman" w:cs="Times New Roman"/>
          <w:i/>
          <w:iCs/>
          <w:lang w:val="en-US"/>
        </w:rPr>
        <w:t>Handbook of Gender Research in Psychology</w:t>
      </w:r>
      <w:r w:rsidRPr="00D0287A">
        <w:rPr>
          <w:rFonts w:ascii="Times New Roman" w:hAnsi="Times New Roman" w:cs="Times New Roman"/>
          <w:lang w:val="en-US"/>
        </w:rPr>
        <w:t xml:space="preserve"> (Vol. 1). Springer.</w:t>
      </w:r>
      <w:hyperlink r:id="rId9" w:tgtFrame="_blank" w:history="1"/>
    </w:p>
    <w:p w14:paraId="185F778D" w14:textId="298A64A2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Connell, R. W. (2005). </w:t>
      </w:r>
      <w:r w:rsidRPr="00D0287A">
        <w:rPr>
          <w:rFonts w:ascii="Times New Roman" w:hAnsi="Times New Roman" w:cs="Times New Roman"/>
          <w:i/>
          <w:iCs/>
          <w:lang w:val="en-US"/>
        </w:rPr>
        <w:t>Masculinities</w:t>
      </w:r>
      <w:r w:rsidRPr="00D0287A">
        <w:rPr>
          <w:rFonts w:ascii="Times New Roman" w:hAnsi="Times New Roman" w:cs="Times New Roman"/>
          <w:lang w:val="en-US"/>
        </w:rPr>
        <w:t xml:space="preserve"> (2nd ed.). Polity Press.</w:t>
      </w:r>
      <w:hyperlink r:id="rId10" w:tgtFrame="_blank" w:history="1"/>
    </w:p>
    <w:p w14:paraId="217A0D27" w14:textId="3D437571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Crawford, M., &amp; Marecek, J. (2010). </w:t>
      </w:r>
      <w:r w:rsidRPr="00D0287A">
        <w:rPr>
          <w:rFonts w:ascii="Times New Roman" w:hAnsi="Times New Roman" w:cs="Times New Roman"/>
          <w:i/>
          <w:iCs/>
          <w:lang w:val="en-US"/>
        </w:rPr>
        <w:t>Applying Feminist Psychology: Making Transformation Possible</w:t>
      </w:r>
      <w:r w:rsidRPr="00D0287A">
        <w:rPr>
          <w:rFonts w:ascii="Times New Roman" w:hAnsi="Times New Roman" w:cs="Times New Roman"/>
          <w:lang w:val="en-US"/>
        </w:rPr>
        <w:t>. Springer.</w:t>
      </w:r>
      <w:hyperlink r:id="rId11" w:tgtFrame="_blank" w:history="1"/>
    </w:p>
    <w:p w14:paraId="62575C18" w14:textId="5FFD3AAE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Diamond, L. M. (2008). </w:t>
      </w:r>
      <w:r w:rsidRPr="00D0287A">
        <w:rPr>
          <w:rFonts w:ascii="Times New Roman" w:hAnsi="Times New Roman" w:cs="Times New Roman"/>
          <w:i/>
          <w:iCs/>
          <w:lang w:val="en-US"/>
        </w:rPr>
        <w:t>Sexual Fluidity: Understanding Women’s Love and Desire</w:t>
      </w:r>
      <w:r w:rsidRPr="00D0287A">
        <w:rPr>
          <w:rFonts w:ascii="Times New Roman" w:hAnsi="Times New Roman" w:cs="Times New Roman"/>
          <w:lang w:val="en-US"/>
        </w:rPr>
        <w:t>. Harvard University Press.</w:t>
      </w:r>
      <w:hyperlink r:id="rId12" w:tgtFrame="_blank" w:history="1"/>
    </w:p>
    <w:p w14:paraId="4C74F722" w14:textId="10C0FBC2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Donath, O. (2017). </w:t>
      </w:r>
      <w:r w:rsidRPr="00D0287A">
        <w:rPr>
          <w:rFonts w:ascii="Times New Roman" w:hAnsi="Times New Roman" w:cs="Times New Roman"/>
          <w:i/>
          <w:iCs/>
          <w:lang w:val="en-US"/>
        </w:rPr>
        <w:t>Regretting Motherhood: A Study</w:t>
      </w:r>
      <w:r w:rsidRPr="00D0287A">
        <w:rPr>
          <w:rFonts w:ascii="Times New Roman" w:hAnsi="Times New Roman" w:cs="Times New Roman"/>
          <w:lang w:val="en-US"/>
        </w:rPr>
        <w:t>. North Atlantic Books.</w:t>
      </w:r>
      <w:hyperlink r:id="rId13" w:tgtFrame="_blank" w:history="1"/>
    </w:p>
    <w:p w14:paraId="3E39BB34" w14:textId="5686ED15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Foucault, M. (1978). </w:t>
      </w:r>
      <w:r w:rsidRPr="00D0287A">
        <w:rPr>
          <w:rFonts w:ascii="Times New Roman" w:hAnsi="Times New Roman" w:cs="Times New Roman"/>
          <w:i/>
          <w:iCs/>
          <w:lang w:val="en-US"/>
        </w:rPr>
        <w:t>The History of Sexuality. Vol. 1: An Introduction</w:t>
      </w:r>
      <w:r w:rsidRPr="00D0287A">
        <w:rPr>
          <w:rFonts w:ascii="Times New Roman" w:hAnsi="Times New Roman" w:cs="Times New Roman"/>
          <w:lang w:val="en-US"/>
        </w:rPr>
        <w:t>. Pantheon.</w:t>
      </w:r>
      <w:hyperlink r:id="rId14" w:tgtFrame="_blank" w:history="1"/>
    </w:p>
    <w:p w14:paraId="47CF8A4A" w14:textId="114233E5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Gilligan, C. (1982). </w:t>
      </w:r>
      <w:r w:rsidRPr="00D0287A">
        <w:rPr>
          <w:rFonts w:ascii="Times New Roman" w:hAnsi="Times New Roman" w:cs="Times New Roman"/>
          <w:i/>
          <w:iCs/>
          <w:lang w:val="en-US"/>
        </w:rPr>
        <w:t>In a Different Voice: Psychological Theory and Women’s Development</w:t>
      </w:r>
      <w:r w:rsidRPr="00D0287A">
        <w:rPr>
          <w:rFonts w:ascii="Times New Roman" w:hAnsi="Times New Roman" w:cs="Times New Roman"/>
          <w:lang w:val="en-US"/>
        </w:rPr>
        <w:t>. Harvard University Press.</w:t>
      </w:r>
      <w:hyperlink r:id="rId15" w:tgtFrame="_blank" w:history="1"/>
    </w:p>
    <w:p w14:paraId="7FF90EE6" w14:textId="6F3A1CE8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Helgeson, V. S. (2020). </w:t>
      </w:r>
      <w:r w:rsidRPr="00D0287A">
        <w:rPr>
          <w:rFonts w:ascii="Times New Roman" w:hAnsi="Times New Roman" w:cs="Times New Roman"/>
          <w:i/>
          <w:iCs/>
          <w:lang w:val="en-US"/>
        </w:rPr>
        <w:t>Psychology of Gender</w:t>
      </w:r>
      <w:r w:rsidRPr="00D0287A">
        <w:rPr>
          <w:rFonts w:ascii="Times New Roman" w:hAnsi="Times New Roman" w:cs="Times New Roman"/>
          <w:lang w:val="en-US"/>
        </w:rPr>
        <w:t xml:space="preserve"> (6th ed.). Routledge. </w:t>
      </w:r>
      <w:hyperlink r:id="rId16" w:tgtFrame="_blank" w:history="1"/>
    </w:p>
    <w:p w14:paraId="10BD7B7A" w14:textId="70FDBF13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hooks, b. (2000). </w:t>
      </w:r>
      <w:r w:rsidRPr="00D0287A">
        <w:rPr>
          <w:rFonts w:ascii="Times New Roman" w:hAnsi="Times New Roman" w:cs="Times New Roman"/>
          <w:i/>
          <w:iCs/>
          <w:lang w:val="en-US"/>
        </w:rPr>
        <w:t>Feminism Is for Everybody: Passionate Politics</w:t>
      </w:r>
      <w:r w:rsidRPr="00D0287A">
        <w:rPr>
          <w:rFonts w:ascii="Times New Roman" w:hAnsi="Times New Roman" w:cs="Times New Roman"/>
          <w:lang w:val="en-US"/>
        </w:rPr>
        <w:t>. South End Press.</w:t>
      </w:r>
      <w:hyperlink r:id="rId17" w:tgtFrame="_blank" w:history="1"/>
    </w:p>
    <w:p w14:paraId="5036BCC7" w14:textId="51982028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Herman, J. L. (1992). </w:t>
      </w:r>
      <w:r w:rsidRPr="00D0287A">
        <w:rPr>
          <w:rFonts w:ascii="Times New Roman" w:hAnsi="Times New Roman" w:cs="Times New Roman"/>
          <w:i/>
          <w:iCs/>
          <w:lang w:val="en-US"/>
        </w:rPr>
        <w:t>Trauma and Recovery</w:t>
      </w:r>
      <w:r w:rsidRPr="00D0287A">
        <w:rPr>
          <w:rFonts w:ascii="Times New Roman" w:hAnsi="Times New Roman" w:cs="Times New Roman"/>
          <w:lang w:val="en-US"/>
        </w:rPr>
        <w:t>. Basic Books.</w:t>
      </w:r>
      <w:hyperlink r:id="rId18" w:tgtFrame="_blank" w:history="1"/>
    </w:p>
    <w:p w14:paraId="5EF506BE" w14:textId="541679DE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D0287A">
        <w:rPr>
          <w:rFonts w:ascii="Times New Roman" w:hAnsi="Times New Roman" w:cs="Times New Roman"/>
          <w:lang w:val="en-US"/>
        </w:rPr>
        <w:t>Jagose</w:t>
      </w:r>
      <w:proofErr w:type="spellEnd"/>
      <w:r w:rsidRPr="00D0287A">
        <w:rPr>
          <w:rFonts w:ascii="Times New Roman" w:hAnsi="Times New Roman" w:cs="Times New Roman"/>
          <w:lang w:val="en-US"/>
        </w:rPr>
        <w:t xml:space="preserve">, A. (1996). </w:t>
      </w:r>
      <w:r w:rsidRPr="00D0287A">
        <w:rPr>
          <w:rFonts w:ascii="Times New Roman" w:hAnsi="Times New Roman" w:cs="Times New Roman"/>
          <w:i/>
          <w:iCs/>
          <w:lang w:val="en-US"/>
        </w:rPr>
        <w:t>Queer Theory: An Introduction</w:t>
      </w:r>
      <w:r w:rsidRPr="00D0287A">
        <w:rPr>
          <w:rFonts w:ascii="Times New Roman" w:hAnsi="Times New Roman" w:cs="Times New Roman"/>
          <w:lang w:val="en-US"/>
        </w:rPr>
        <w:t>. New York University Press.</w:t>
      </w:r>
      <w:hyperlink r:id="rId19" w:tgtFrame="_blank" w:history="1"/>
    </w:p>
    <w:p w14:paraId="791088CD" w14:textId="7D4E2398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Kelly, L. (1988). </w:t>
      </w:r>
      <w:r w:rsidRPr="00D0287A">
        <w:rPr>
          <w:rFonts w:ascii="Times New Roman" w:hAnsi="Times New Roman" w:cs="Times New Roman"/>
          <w:i/>
          <w:iCs/>
          <w:lang w:val="en-US"/>
        </w:rPr>
        <w:t>Surviving Sexual Violence</w:t>
      </w:r>
      <w:r w:rsidRPr="00D0287A">
        <w:rPr>
          <w:rFonts w:ascii="Times New Roman" w:hAnsi="Times New Roman" w:cs="Times New Roman"/>
          <w:lang w:val="en-US"/>
        </w:rPr>
        <w:t>. Polity Press.</w:t>
      </w:r>
      <w:hyperlink r:id="rId20" w:tgtFrame="_blank" w:history="1"/>
    </w:p>
    <w:p w14:paraId="0A5D2241" w14:textId="39B87847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Kimmel, M. (2017). </w:t>
      </w:r>
      <w:r w:rsidRPr="00D0287A">
        <w:rPr>
          <w:rFonts w:ascii="Times New Roman" w:hAnsi="Times New Roman" w:cs="Times New Roman"/>
          <w:i/>
          <w:iCs/>
          <w:lang w:val="en-US"/>
        </w:rPr>
        <w:t>The Gendered Society</w:t>
      </w:r>
      <w:r w:rsidRPr="00D0287A">
        <w:rPr>
          <w:rFonts w:ascii="Times New Roman" w:hAnsi="Times New Roman" w:cs="Times New Roman"/>
          <w:lang w:val="en-US"/>
        </w:rPr>
        <w:t xml:space="preserve"> (6th ed.). Oxford University Press.</w:t>
      </w:r>
      <w:hyperlink r:id="rId21" w:tgtFrame="_blank" w:history="1"/>
    </w:p>
    <w:p w14:paraId="31F7BBCE" w14:textId="74EB1195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lastRenderedPageBreak/>
        <w:t xml:space="preserve">Levant, R. F., &amp; Wong, Y. J. (Eds.). (2017). </w:t>
      </w:r>
      <w:r w:rsidRPr="00D0287A">
        <w:rPr>
          <w:rFonts w:ascii="Times New Roman" w:hAnsi="Times New Roman" w:cs="Times New Roman"/>
          <w:i/>
          <w:iCs/>
          <w:lang w:val="en-US"/>
        </w:rPr>
        <w:t>The Psychology of Men and Masculinities</w:t>
      </w:r>
      <w:r w:rsidRPr="00D0287A">
        <w:rPr>
          <w:rFonts w:ascii="Times New Roman" w:hAnsi="Times New Roman" w:cs="Times New Roman"/>
          <w:lang w:val="en-US"/>
        </w:rPr>
        <w:t>. American Psychological Association.</w:t>
      </w:r>
      <w:hyperlink r:id="rId22" w:tgtFrame="_blank" w:history="1"/>
    </w:p>
    <w:p w14:paraId="07EC9D6A" w14:textId="1CB38951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Liss, M., Richmond, K., &amp; </w:t>
      </w:r>
      <w:proofErr w:type="spellStart"/>
      <w:r w:rsidRPr="00D0287A">
        <w:rPr>
          <w:rFonts w:ascii="Times New Roman" w:hAnsi="Times New Roman" w:cs="Times New Roman"/>
          <w:lang w:val="en-US"/>
        </w:rPr>
        <w:t>Erchull</w:t>
      </w:r>
      <w:proofErr w:type="spellEnd"/>
      <w:r w:rsidRPr="00D0287A">
        <w:rPr>
          <w:rFonts w:ascii="Times New Roman" w:hAnsi="Times New Roman" w:cs="Times New Roman"/>
          <w:lang w:val="en-US"/>
        </w:rPr>
        <w:t xml:space="preserve">, M. J. (2019). </w:t>
      </w:r>
      <w:r w:rsidRPr="00D0287A">
        <w:rPr>
          <w:rFonts w:ascii="Times New Roman" w:hAnsi="Times New Roman" w:cs="Times New Roman"/>
          <w:i/>
          <w:iCs/>
          <w:lang w:val="en-US"/>
        </w:rPr>
        <w:t>Psychology of Women and Gender</w:t>
      </w:r>
      <w:r w:rsidRPr="00D0287A">
        <w:rPr>
          <w:rFonts w:ascii="Times New Roman" w:hAnsi="Times New Roman" w:cs="Times New Roman"/>
          <w:lang w:val="en-US"/>
        </w:rPr>
        <w:t xml:space="preserve">. W. W. Norton. </w:t>
      </w:r>
      <w:hyperlink r:id="rId23" w:tgtFrame="_blank" w:history="1"/>
    </w:p>
    <w:p w14:paraId="1B5F9B3D" w14:textId="3C64CCF9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Mitchell, J. (1974). </w:t>
      </w:r>
      <w:r w:rsidRPr="00D0287A">
        <w:rPr>
          <w:rFonts w:ascii="Times New Roman" w:hAnsi="Times New Roman" w:cs="Times New Roman"/>
          <w:i/>
          <w:iCs/>
          <w:lang w:val="en-US"/>
        </w:rPr>
        <w:t>Psychoanalysis and Feminism</w:t>
      </w:r>
      <w:r w:rsidRPr="00D0287A">
        <w:rPr>
          <w:rFonts w:ascii="Times New Roman" w:hAnsi="Times New Roman" w:cs="Times New Roman"/>
          <w:lang w:val="en-US"/>
        </w:rPr>
        <w:t>. Penguin.</w:t>
      </w:r>
      <w:hyperlink r:id="rId24" w:tgtFrame="_blank" w:history="1"/>
    </w:p>
    <w:p w14:paraId="3DD341AF" w14:textId="02184CE5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Phoenix, A., Woollett, A., &amp; Lloyd, E. (Eds.). (1991). </w:t>
      </w:r>
      <w:r w:rsidRPr="00D0287A">
        <w:rPr>
          <w:rFonts w:ascii="Times New Roman" w:hAnsi="Times New Roman" w:cs="Times New Roman"/>
          <w:i/>
          <w:iCs/>
          <w:lang w:val="en-US"/>
        </w:rPr>
        <w:t>Motherhood: Meanings, Practices, and Ideologies</w:t>
      </w:r>
      <w:r w:rsidRPr="00D0287A">
        <w:rPr>
          <w:rFonts w:ascii="Times New Roman" w:hAnsi="Times New Roman" w:cs="Times New Roman"/>
          <w:lang w:val="en-US"/>
        </w:rPr>
        <w:t>. Sage.</w:t>
      </w:r>
      <w:hyperlink r:id="rId25" w:tgtFrame="_blank" w:history="1"/>
    </w:p>
    <w:p w14:paraId="6C8BBE33" w14:textId="794A97E6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Rich, A. (1976). </w:t>
      </w:r>
      <w:r w:rsidRPr="00D0287A">
        <w:rPr>
          <w:rFonts w:ascii="Times New Roman" w:hAnsi="Times New Roman" w:cs="Times New Roman"/>
          <w:i/>
          <w:iCs/>
          <w:lang w:val="en-US"/>
        </w:rPr>
        <w:t>Of Woman Born: Motherhood as Experience and Institution</w:t>
      </w:r>
      <w:r w:rsidRPr="00D0287A">
        <w:rPr>
          <w:rFonts w:ascii="Times New Roman" w:hAnsi="Times New Roman" w:cs="Times New Roman"/>
          <w:lang w:val="en-US"/>
        </w:rPr>
        <w:t>. W. W. Norton.</w:t>
      </w:r>
      <w:hyperlink r:id="rId26" w:tgtFrame="_blank" w:history="1"/>
    </w:p>
    <w:p w14:paraId="480C8C62" w14:textId="3DB240ED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Ridgeway, C. L. (2011). </w:t>
      </w:r>
      <w:r w:rsidRPr="00D0287A">
        <w:rPr>
          <w:rFonts w:ascii="Times New Roman" w:hAnsi="Times New Roman" w:cs="Times New Roman"/>
          <w:i/>
          <w:iCs/>
          <w:lang w:val="en-US"/>
        </w:rPr>
        <w:t>Framed by Gender: How Gender Inequality Persists in the Modern World</w:t>
      </w:r>
      <w:r w:rsidRPr="00D0287A">
        <w:rPr>
          <w:rFonts w:ascii="Times New Roman" w:hAnsi="Times New Roman" w:cs="Times New Roman"/>
          <w:lang w:val="en-US"/>
        </w:rPr>
        <w:t>. Oxford University Press.</w:t>
      </w:r>
      <w:hyperlink r:id="rId27" w:tgtFrame="_blank" w:history="1"/>
    </w:p>
    <w:p w14:paraId="24726E22" w14:textId="7A71A3ED" w:rsidR="00D0287A" w:rsidRPr="00D0287A" w:rsidRDefault="00D0287A">
      <w:pPr>
        <w:numPr>
          <w:ilvl w:val="0"/>
          <w:numId w:val="110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Stainton Rogers, W. (2003). </w:t>
      </w:r>
      <w:r w:rsidRPr="00D0287A">
        <w:rPr>
          <w:rFonts w:ascii="Times New Roman" w:hAnsi="Times New Roman" w:cs="Times New Roman"/>
          <w:i/>
          <w:iCs/>
          <w:lang w:val="en-US"/>
        </w:rPr>
        <w:t>The Psychology of Gender and Sexuality</w:t>
      </w:r>
      <w:r w:rsidRPr="00D0287A">
        <w:rPr>
          <w:rFonts w:ascii="Times New Roman" w:hAnsi="Times New Roman" w:cs="Times New Roman"/>
          <w:lang w:val="en-US"/>
        </w:rPr>
        <w:t>. Open University Press.</w:t>
      </w:r>
      <w:hyperlink r:id="rId28" w:tgtFrame="_blank" w:history="1"/>
    </w:p>
    <w:p w14:paraId="54F7E2B8" w14:textId="77777777" w:rsidR="00D0287A" w:rsidRPr="00D0287A" w:rsidRDefault="00D0287A" w:rsidP="00D0287A">
      <w:p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D0287A">
        <w:rPr>
          <w:rFonts w:ascii="Times New Roman" w:hAnsi="Times New Roman" w:cs="Times New Roman"/>
          <w:b/>
          <w:bCs/>
          <w:lang w:val="en-US"/>
        </w:rPr>
        <w:t>Руководства</w:t>
      </w:r>
      <w:proofErr w:type="spellEnd"/>
      <w:r w:rsidRPr="00D0287A">
        <w:rPr>
          <w:rFonts w:ascii="Times New Roman" w:hAnsi="Times New Roman" w:cs="Times New Roman"/>
          <w:b/>
          <w:bCs/>
          <w:lang w:val="en-US"/>
        </w:rPr>
        <w:t xml:space="preserve"> и </w:t>
      </w:r>
      <w:proofErr w:type="spellStart"/>
      <w:r w:rsidRPr="00D0287A">
        <w:rPr>
          <w:rFonts w:ascii="Times New Roman" w:hAnsi="Times New Roman" w:cs="Times New Roman"/>
          <w:b/>
          <w:bCs/>
          <w:lang w:val="en-US"/>
        </w:rPr>
        <w:t>профессиональные</w:t>
      </w:r>
      <w:proofErr w:type="spellEnd"/>
      <w:r w:rsidRPr="00D0287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0287A">
        <w:rPr>
          <w:rFonts w:ascii="Times New Roman" w:hAnsi="Times New Roman" w:cs="Times New Roman"/>
          <w:b/>
          <w:bCs/>
          <w:lang w:val="en-US"/>
        </w:rPr>
        <w:t>стандарты</w:t>
      </w:r>
      <w:proofErr w:type="spellEnd"/>
    </w:p>
    <w:p w14:paraId="44C19AEA" w14:textId="74AAC783" w:rsidR="00D0287A" w:rsidRPr="00D0287A" w:rsidRDefault="00D0287A">
      <w:pPr>
        <w:numPr>
          <w:ilvl w:val="0"/>
          <w:numId w:val="111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American Psychological Association. (2009). </w:t>
      </w:r>
      <w:r w:rsidRPr="00D0287A">
        <w:rPr>
          <w:rFonts w:ascii="Times New Roman" w:hAnsi="Times New Roman" w:cs="Times New Roman"/>
          <w:i/>
          <w:iCs/>
          <w:lang w:val="en-US"/>
        </w:rPr>
        <w:t xml:space="preserve">Report </w:t>
      </w:r>
      <w:proofErr w:type="gramStart"/>
      <w:r w:rsidRPr="00D0287A">
        <w:rPr>
          <w:rFonts w:ascii="Times New Roman" w:hAnsi="Times New Roman" w:cs="Times New Roman"/>
          <w:i/>
          <w:iCs/>
          <w:lang w:val="en-US"/>
        </w:rPr>
        <w:t>of</w:t>
      </w:r>
      <w:proofErr w:type="gramEnd"/>
      <w:r w:rsidRPr="00D0287A">
        <w:rPr>
          <w:rFonts w:ascii="Times New Roman" w:hAnsi="Times New Roman" w:cs="Times New Roman"/>
          <w:i/>
          <w:iCs/>
          <w:lang w:val="en-US"/>
        </w:rPr>
        <w:t xml:space="preserve"> the Task Force on Appropriate Therapeutic Responses to Sexual Orientation</w:t>
      </w:r>
      <w:r w:rsidRPr="00D0287A">
        <w:rPr>
          <w:rFonts w:ascii="Times New Roman" w:hAnsi="Times New Roman" w:cs="Times New Roman"/>
          <w:lang w:val="en-US"/>
        </w:rPr>
        <w:t>. APA.</w:t>
      </w:r>
      <w:hyperlink r:id="rId29" w:tgtFrame="_blank" w:history="1"/>
    </w:p>
    <w:p w14:paraId="5260D654" w14:textId="56B4D5B7" w:rsidR="00D0287A" w:rsidRPr="00D0287A" w:rsidRDefault="00D0287A">
      <w:pPr>
        <w:numPr>
          <w:ilvl w:val="0"/>
          <w:numId w:val="111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>American Psychological Association. (2009). Resolution on Appropriate Affirmative Responses to Sexual Orientation Change Efforts. APA.</w:t>
      </w:r>
      <w:hyperlink r:id="rId30" w:tgtFrame="_blank" w:history="1"/>
    </w:p>
    <w:p w14:paraId="680B2DC1" w14:textId="42865438" w:rsidR="00D0287A" w:rsidRPr="00D0287A" w:rsidRDefault="00D0287A">
      <w:pPr>
        <w:numPr>
          <w:ilvl w:val="0"/>
          <w:numId w:val="111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>American Psychological Association. (2012). Guidelines for psychological practice with lesbian, gay, and bisexual clients.</w:t>
      </w:r>
      <w:hyperlink r:id="rId31" w:tgtFrame="_blank" w:history="1"/>
    </w:p>
    <w:p w14:paraId="0FE72BC5" w14:textId="0D203D76" w:rsidR="00D0287A" w:rsidRPr="00D0287A" w:rsidRDefault="00D0287A">
      <w:pPr>
        <w:numPr>
          <w:ilvl w:val="0"/>
          <w:numId w:val="111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American Psychological Association. (2015). Guidelines for psychological practice with transgender and gender nonconforming people. </w:t>
      </w:r>
      <w:r w:rsidRPr="00D0287A">
        <w:rPr>
          <w:rFonts w:ascii="Times New Roman" w:hAnsi="Times New Roman" w:cs="Times New Roman"/>
          <w:i/>
          <w:iCs/>
          <w:lang w:val="en-US"/>
        </w:rPr>
        <w:t>American Psychologist, 70</w:t>
      </w:r>
      <w:r w:rsidRPr="00D0287A">
        <w:rPr>
          <w:rFonts w:ascii="Times New Roman" w:hAnsi="Times New Roman" w:cs="Times New Roman"/>
          <w:lang w:val="en-US"/>
        </w:rPr>
        <w:t>(9), 832–864.</w:t>
      </w:r>
      <w:hyperlink r:id="rId32" w:tgtFrame="_blank" w:history="1"/>
    </w:p>
    <w:p w14:paraId="3286D233" w14:textId="067B5F28" w:rsidR="00D0287A" w:rsidRPr="00D0287A" w:rsidRDefault="00D0287A">
      <w:pPr>
        <w:numPr>
          <w:ilvl w:val="0"/>
          <w:numId w:val="111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World Professional Association for Transgender Health. (2022). </w:t>
      </w:r>
      <w:r w:rsidRPr="00D0287A">
        <w:rPr>
          <w:rFonts w:ascii="Times New Roman" w:hAnsi="Times New Roman" w:cs="Times New Roman"/>
          <w:i/>
          <w:iCs/>
          <w:lang w:val="en-US"/>
        </w:rPr>
        <w:t>Standards of Care for the Health of Transgender and Gender Diverse People</w:t>
      </w:r>
      <w:r w:rsidRPr="00D0287A">
        <w:rPr>
          <w:rFonts w:ascii="Times New Roman" w:hAnsi="Times New Roman" w:cs="Times New Roman"/>
          <w:lang w:val="en-US"/>
        </w:rPr>
        <w:t xml:space="preserve"> (Version 8).</w:t>
      </w:r>
      <w:hyperlink r:id="rId33" w:tgtFrame="_blank" w:history="1"/>
    </w:p>
    <w:p w14:paraId="793AB9C1" w14:textId="77777777" w:rsidR="00D0287A" w:rsidRPr="00D0287A" w:rsidRDefault="00D0287A" w:rsidP="00D0287A">
      <w:pPr>
        <w:spacing w:after="210" w:line="360" w:lineRule="auto"/>
        <w:rPr>
          <w:rFonts w:ascii="Times New Roman" w:hAnsi="Times New Roman" w:cs="Times New Roman"/>
          <w:lang w:val="en-US"/>
        </w:rPr>
      </w:pPr>
      <w:proofErr w:type="spellStart"/>
      <w:r w:rsidRPr="00D0287A">
        <w:rPr>
          <w:rFonts w:ascii="Times New Roman" w:hAnsi="Times New Roman" w:cs="Times New Roman"/>
          <w:b/>
          <w:bCs/>
          <w:lang w:val="en-US"/>
        </w:rPr>
        <w:t>Ключевые</w:t>
      </w:r>
      <w:proofErr w:type="spellEnd"/>
      <w:r w:rsidRPr="00D0287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0287A">
        <w:rPr>
          <w:rFonts w:ascii="Times New Roman" w:hAnsi="Times New Roman" w:cs="Times New Roman"/>
          <w:b/>
          <w:bCs/>
          <w:lang w:val="en-US"/>
        </w:rPr>
        <w:t>статьи</w:t>
      </w:r>
      <w:proofErr w:type="spellEnd"/>
    </w:p>
    <w:p w14:paraId="5CF5090A" w14:textId="45FE3FCC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Addis, M. E., &amp; Mahalik, J. R. (2003). Men, masculinity, and the contexts of help seeking. </w:t>
      </w:r>
      <w:r w:rsidRPr="00D0287A">
        <w:rPr>
          <w:rFonts w:ascii="Times New Roman" w:hAnsi="Times New Roman" w:cs="Times New Roman"/>
          <w:i/>
          <w:iCs/>
          <w:lang w:val="en-US"/>
        </w:rPr>
        <w:t>American Psychologist, 58</w:t>
      </w:r>
      <w:r w:rsidRPr="00D0287A">
        <w:rPr>
          <w:rFonts w:ascii="Times New Roman" w:hAnsi="Times New Roman" w:cs="Times New Roman"/>
          <w:lang w:val="en-US"/>
        </w:rPr>
        <w:t>(1), 5–14.</w:t>
      </w:r>
      <w:hyperlink r:id="rId34" w:tgtFrame="_blank" w:history="1"/>
    </w:p>
    <w:p w14:paraId="3F689C13" w14:textId="45E24CC7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Campbell, R. (2002). The psychological impact of rape victims’ experiences with the legal, medical, and mental health systems. </w:t>
      </w:r>
      <w:r w:rsidRPr="00D0287A">
        <w:rPr>
          <w:rFonts w:ascii="Times New Roman" w:hAnsi="Times New Roman" w:cs="Times New Roman"/>
          <w:i/>
          <w:iCs/>
          <w:lang w:val="en-US"/>
        </w:rPr>
        <w:t>American Psychologist, 57</w:t>
      </w:r>
      <w:r w:rsidRPr="00D0287A">
        <w:rPr>
          <w:rFonts w:ascii="Times New Roman" w:hAnsi="Times New Roman" w:cs="Times New Roman"/>
          <w:lang w:val="en-US"/>
        </w:rPr>
        <w:t>(10), 105–118.</w:t>
      </w:r>
      <w:hyperlink r:id="rId35" w:tgtFrame="_blank" w:history="1"/>
    </w:p>
    <w:p w14:paraId="2B385DC5" w14:textId="77777777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lastRenderedPageBreak/>
        <w:t xml:space="preserve">Crenshaw, K. (1991). Mapping the margins: Intersectionality, identity politics, and violence against women of color. </w:t>
      </w:r>
      <w:r w:rsidRPr="00D0287A">
        <w:rPr>
          <w:rFonts w:ascii="Times New Roman" w:hAnsi="Times New Roman" w:cs="Times New Roman"/>
          <w:i/>
          <w:iCs/>
          <w:lang w:val="en-US"/>
        </w:rPr>
        <w:t>Stanford Law Review, 43</w:t>
      </w:r>
      <w:r w:rsidRPr="00D0287A">
        <w:rPr>
          <w:rFonts w:ascii="Times New Roman" w:hAnsi="Times New Roman" w:cs="Times New Roman"/>
          <w:lang w:val="en-US"/>
        </w:rPr>
        <w:t>(6), 1241–1299.</w:t>
      </w:r>
    </w:p>
    <w:p w14:paraId="2C721261" w14:textId="16C917FB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Crawford, M., &amp; Marecek, J. (1989). Psychology reconstructs the female, 1968–1988. </w:t>
      </w:r>
      <w:r w:rsidRPr="00D0287A">
        <w:rPr>
          <w:rFonts w:ascii="Times New Roman" w:hAnsi="Times New Roman" w:cs="Times New Roman"/>
          <w:i/>
          <w:iCs/>
          <w:lang w:val="en-US"/>
        </w:rPr>
        <w:t>Psychology of Women Quarterly, 13</w:t>
      </w:r>
      <w:r w:rsidRPr="00D0287A">
        <w:rPr>
          <w:rFonts w:ascii="Times New Roman" w:hAnsi="Times New Roman" w:cs="Times New Roman"/>
          <w:lang w:val="en-US"/>
        </w:rPr>
        <w:t xml:space="preserve">(2), 147–165. </w:t>
      </w:r>
    </w:p>
    <w:p w14:paraId="2F37D57A" w14:textId="15A835B4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Heise, L. (1998). Violence against women: An integrated, ecological framework. </w:t>
      </w:r>
      <w:r w:rsidRPr="00D0287A">
        <w:rPr>
          <w:rFonts w:ascii="Times New Roman" w:hAnsi="Times New Roman" w:cs="Times New Roman"/>
          <w:i/>
          <w:iCs/>
          <w:lang w:val="en-US"/>
        </w:rPr>
        <w:t>Violence Against Women, 4</w:t>
      </w:r>
      <w:r w:rsidRPr="00D0287A">
        <w:rPr>
          <w:rFonts w:ascii="Times New Roman" w:hAnsi="Times New Roman" w:cs="Times New Roman"/>
          <w:lang w:val="en-US"/>
        </w:rPr>
        <w:t>(3), 262–290.</w:t>
      </w:r>
      <w:hyperlink r:id="rId36" w:tgtFrame="_blank" w:history="1"/>
    </w:p>
    <w:p w14:paraId="0C0572AE" w14:textId="7120F1D6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Hyde, J. S. (2005). The gender similarities hypothesis. </w:t>
      </w:r>
      <w:r w:rsidRPr="00D0287A">
        <w:rPr>
          <w:rFonts w:ascii="Times New Roman" w:hAnsi="Times New Roman" w:cs="Times New Roman"/>
          <w:i/>
          <w:iCs/>
          <w:lang w:val="en-US"/>
        </w:rPr>
        <w:t>American Psychologist, 60</w:t>
      </w:r>
      <w:r w:rsidRPr="00D0287A">
        <w:rPr>
          <w:rFonts w:ascii="Times New Roman" w:hAnsi="Times New Roman" w:cs="Times New Roman"/>
          <w:lang w:val="en-US"/>
        </w:rPr>
        <w:t>(6), 581–592.</w:t>
      </w:r>
      <w:hyperlink r:id="rId37" w:tgtFrame="_blank" w:history="1"/>
    </w:p>
    <w:p w14:paraId="480D2A05" w14:textId="17EA8878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Meyer, I. H. (2003). Prejudice, social stress, and mental health in lesbian, gay, and bisexual populations: Conceptual issues and research evidence. </w:t>
      </w:r>
      <w:r w:rsidRPr="00D0287A">
        <w:rPr>
          <w:rFonts w:ascii="Times New Roman" w:hAnsi="Times New Roman" w:cs="Times New Roman"/>
          <w:i/>
          <w:iCs/>
          <w:lang w:val="en-US"/>
        </w:rPr>
        <w:t>Psychological Bulletin, 129</w:t>
      </w:r>
      <w:r w:rsidRPr="00D0287A">
        <w:rPr>
          <w:rFonts w:ascii="Times New Roman" w:hAnsi="Times New Roman" w:cs="Times New Roman"/>
          <w:lang w:val="en-US"/>
        </w:rPr>
        <w:t>(5), 674–697.</w:t>
      </w:r>
      <w:hyperlink r:id="rId38" w:tgtFrame="_blank" w:history="1"/>
    </w:p>
    <w:p w14:paraId="3C11CD1F" w14:textId="1B822276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Nolen-Hoeksema, S. (2001). Gender differences in depression. </w:t>
      </w:r>
      <w:r w:rsidRPr="00D0287A">
        <w:rPr>
          <w:rFonts w:ascii="Times New Roman" w:hAnsi="Times New Roman" w:cs="Times New Roman"/>
          <w:i/>
          <w:iCs/>
          <w:lang w:val="en-US"/>
        </w:rPr>
        <w:t>Current Directions in Psychological Science, 10</w:t>
      </w:r>
      <w:r w:rsidRPr="00D0287A">
        <w:rPr>
          <w:rFonts w:ascii="Times New Roman" w:hAnsi="Times New Roman" w:cs="Times New Roman"/>
          <w:lang w:val="en-US"/>
        </w:rPr>
        <w:t>(5), 173–176.</w:t>
      </w:r>
      <w:hyperlink r:id="rId39" w:tgtFrame="_blank" w:history="1"/>
    </w:p>
    <w:p w14:paraId="11F6E6CC" w14:textId="339401CD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O’Neil, J. M. (2008). </w:t>
      </w:r>
      <w:proofErr w:type="gramStart"/>
      <w:r w:rsidRPr="00D0287A">
        <w:rPr>
          <w:rFonts w:ascii="Times New Roman" w:hAnsi="Times New Roman" w:cs="Times New Roman"/>
          <w:lang w:val="en-US"/>
        </w:rPr>
        <w:t>Summarizing</w:t>
      </w:r>
      <w:proofErr w:type="gramEnd"/>
      <w:r w:rsidRPr="00D0287A">
        <w:rPr>
          <w:rFonts w:ascii="Times New Roman" w:hAnsi="Times New Roman" w:cs="Times New Roman"/>
          <w:lang w:val="en-US"/>
        </w:rPr>
        <w:t xml:space="preserve"> 25 years of research on men’s gender role conflict. </w:t>
      </w:r>
      <w:r w:rsidRPr="00D0287A">
        <w:rPr>
          <w:rFonts w:ascii="Times New Roman" w:hAnsi="Times New Roman" w:cs="Times New Roman"/>
          <w:i/>
          <w:iCs/>
          <w:lang w:val="en-US"/>
        </w:rPr>
        <w:t>The Counseling Psychologist, 36</w:t>
      </w:r>
      <w:r w:rsidRPr="00D0287A">
        <w:rPr>
          <w:rFonts w:ascii="Times New Roman" w:hAnsi="Times New Roman" w:cs="Times New Roman"/>
          <w:lang w:val="en-US"/>
        </w:rPr>
        <w:t>(3), 358–445.</w:t>
      </w:r>
      <w:hyperlink r:id="rId40" w:tgtFrame="_blank" w:history="1"/>
    </w:p>
    <w:p w14:paraId="4800CCFE" w14:textId="77777777" w:rsidR="00D0287A" w:rsidRPr="00D0287A" w:rsidRDefault="00D0287A">
      <w:pPr>
        <w:numPr>
          <w:ilvl w:val="0"/>
          <w:numId w:val="112"/>
        </w:numPr>
        <w:spacing w:after="210" w:line="360" w:lineRule="auto"/>
        <w:rPr>
          <w:rFonts w:ascii="Times New Roman" w:hAnsi="Times New Roman" w:cs="Times New Roman"/>
          <w:lang w:val="en-US"/>
        </w:rPr>
      </w:pPr>
      <w:r w:rsidRPr="00D0287A">
        <w:rPr>
          <w:rFonts w:ascii="Times New Roman" w:hAnsi="Times New Roman" w:cs="Times New Roman"/>
          <w:lang w:val="en-US"/>
        </w:rPr>
        <w:t xml:space="preserve">Turban, J. L., Beckwith, N., Reisner, S. L., &amp; </w:t>
      </w:r>
      <w:proofErr w:type="spellStart"/>
      <w:r w:rsidRPr="00D0287A">
        <w:rPr>
          <w:rFonts w:ascii="Times New Roman" w:hAnsi="Times New Roman" w:cs="Times New Roman"/>
          <w:lang w:val="en-US"/>
        </w:rPr>
        <w:t>Keuroghlian</w:t>
      </w:r>
      <w:proofErr w:type="spellEnd"/>
      <w:r w:rsidRPr="00D0287A">
        <w:rPr>
          <w:rFonts w:ascii="Times New Roman" w:hAnsi="Times New Roman" w:cs="Times New Roman"/>
          <w:lang w:val="en-US"/>
        </w:rPr>
        <w:t xml:space="preserve">, A. S. (2020). Association between recalled exposure to gender identity conversion efforts and psychological distress and suicide attempts among transgender adults. </w:t>
      </w:r>
      <w:r w:rsidRPr="00D0287A">
        <w:rPr>
          <w:rFonts w:ascii="Times New Roman" w:hAnsi="Times New Roman" w:cs="Times New Roman"/>
          <w:i/>
          <w:iCs/>
          <w:lang w:val="en-US"/>
        </w:rPr>
        <w:t>JAMA Psychiatry, 77</w:t>
      </w:r>
      <w:r w:rsidRPr="00D0287A">
        <w:rPr>
          <w:rFonts w:ascii="Times New Roman" w:hAnsi="Times New Roman" w:cs="Times New Roman"/>
          <w:lang w:val="en-US"/>
        </w:rPr>
        <w:t>(1), 68–76.</w:t>
      </w:r>
    </w:p>
    <w:p w14:paraId="73C62A2C" w14:textId="77777777" w:rsidR="00D0287A" w:rsidRPr="0004502A" w:rsidRDefault="00D0287A">
      <w:pPr>
        <w:spacing w:after="210" w:line="360" w:lineRule="auto"/>
        <w:rPr>
          <w:rFonts w:ascii="Times New Roman" w:hAnsi="Times New Roman" w:cs="Times New Roman"/>
        </w:rPr>
      </w:pPr>
    </w:p>
    <w:sectPr w:rsidR="00D0287A" w:rsidRPr="0004502A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3D9"/>
    <w:multiLevelType w:val="hybridMultilevel"/>
    <w:tmpl w:val="7BF87CBC"/>
    <w:lvl w:ilvl="0" w:tplc="DF30E5C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7E4688E">
      <w:numFmt w:val="decimal"/>
      <w:lvlText w:val=""/>
      <w:lvlJc w:val="left"/>
    </w:lvl>
    <w:lvl w:ilvl="2" w:tplc="6BD2E8EC">
      <w:numFmt w:val="decimal"/>
      <w:lvlText w:val=""/>
      <w:lvlJc w:val="left"/>
    </w:lvl>
    <w:lvl w:ilvl="3" w:tplc="4CA820CA">
      <w:numFmt w:val="decimal"/>
      <w:lvlText w:val=""/>
      <w:lvlJc w:val="left"/>
    </w:lvl>
    <w:lvl w:ilvl="4" w:tplc="68C8463E">
      <w:numFmt w:val="decimal"/>
      <w:lvlText w:val=""/>
      <w:lvlJc w:val="left"/>
    </w:lvl>
    <w:lvl w:ilvl="5" w:tplc="4AD8B106">
      <w:numFmt w:val="decimal"/>
      <w:lvlText w:val=""/>
      <w:lvlJc w:val="left"/>
    </w:lvl>
    <w:lvl w:ilvl="6" w:tplc="A4AAC0E6">
      <w:numFmt w:val="decimal"/>
      <w:lvlText w:val=""/>
      <w:lvlJc w:val="left"/>
    </w:lvl>
    <w:lvl w:ilvl="7" w:tplc="D7DE15C0">
      <w:numFmt w:val="decimal"/>
      <w:lvlText w:val=""/>
      <w:lvlJc w:val="left"/>
    </w:lvl>
    <w:lvl w:ilvl="8" w:tplc="BF883DB0">
      <w:numFmt w:val="decimal"/>
      <w:lvlText w:val=""/>
      <w:lvlJc w:val="left"/>
    </w:lvl>
  </w:abstractNum>
  <w:abstractNum w:abstractNumId="1" w15:restartNumberingAfterBreak="0">
    <w:nsid w:val="02872C74"/>
    <w:multiLevelType w:val="hybridMultilevel"/>
    <w:tmpl w:val="235036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CD1CEF"/>
    <w:multiLevelType w:val="hybridMultilevel"/>
    <w:tmpl w:val="674AD9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7C4850"/>
    <w:multiLevelType w:val="multilevel"/>
    <w:tmpl w:val="E4EA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70FCF"/>
    <w:multiLevelType w:val="hybridMultilevel"/>
    <w:tmpl w:val="3E465E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507F0B"/>
    <w:multiLevelType w:val="hybridMultilevel"/>
    <w:tmpl w:val="2FF64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5BF27CF"/>
    <w:multiLevelType w:val="hybridMultilevel"/>
    <w:tmpl w:val="C2E667B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51561C"/>
    <w:multiLevelType w:val="hybridMultilevel"/>
    <w:tmpl w:val="869CB5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B6A1AC5"/>
    <w:multiLevelType w:val="hybridMultilevel"/>
    <w:tmpl w:val="640ED1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C1F3E61"/>
    <w:multiLevelType w:val="hybridMultilevel"/>
    <w:tmpl w:val="BB7E4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0DFD4B19"/>
    <w:multiLevelType w:val="hybridMultilevel"/>
    <w:tmpl w:val="87A8AB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E0F7E73"/>
    <w:multiLevelType w:val="hybridMultilevel"/>
    <w:tmpl w:val="B95A6B0C"/>
    <w:lvl w:ilvl="0" w:tplc="4C48C1B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16E3118">
      <w:numFmt w:val="decimal"/>
      <w:lvlText w:val=""/>
      <w:lvlJc w:val="left"/>
    </w:lvl>
    <w:lvl w:ilvl="2" w:tplc="CF3A73B6">
      <w:numFmt w:val="decimal"/>
      <w:lvlText w:val=""/>
      <w:lvlJc w:val="left"/>
    </w:lvl>
    <w:lvl w:ilvl="3" w:tplc="76F4F692">
      <w:numFmt w:val="decimal"/>
      <w:lvlText w:val=""/>
      <w:lvlJc w:val="left"/>
    </w:lvl>
    <w:lvl w:ilvl="4" w:tplc="C9FC7BA2">
      <w:numFmt w:val="decimal"/>
      <w:lvlText w:val=""/>
      <w:lvlJc w:val="left"/>
    </w:lvl>
    <w:lvl w:ilvl="5" w:tplc="81B2F64C">
      <w:numFmt w:val="decimal"/>
      <w:lvlText w:val=""/>
      <w:lvlJc w:val="left"/>
    </w:lvl>
    <w:lvl w:ilvl="6" w:tplc="7B145466">
      <w:numFmt w:val="decimal"/>
      <w:lvlText w:val=""/>
      <w:lvlJc w:val="left"/>
    </w:lvl>
    <w:lvl w:ilvl="7" w:tplc="1E805BDA">
      <w:numFmt w:val="decimal"/>
      <w:lvlText w:val=""/>
      <w:lvlJc w:val="left"/>
    </w:lvl>
    <w:lvl w:ilvl="8" w:tplc="32BE1BE6">
      <w:numFmt w:val="decimal"/>
      <w:lvlText w:val=""/>
      <w:lvlJc w:val="left"/>
    </w:lvl>
  </w:abstractNum>
  <w:abstractNum w:abstractNumId="12" w15:restartNumberingAfterBreak="0">
    <w:nsid w:val="10A41CB4"/>
    <w:multiLevelType w:val="hybridMultilevel"/>
    <w:tmpl w:val="9724D9D6"/>
    <w:lvl w:ilvl="0" w:tplc="A3E2A3B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66A4324">
      <w:numFmt w:val="decimal"/>
      <w:lvlText w:val=""/>
      <w:lvlJc w:val="left"/>
    </w:lvl>
    <w:lvl w:ilvl="2" w:tplc="072A4366">
      <w:numFmt w:val="decimal"/>
      <w:lvlText w:val=""/>
      <w:lvlJc w:val="left"/>
    </w:lvl>
    <w:lvl w:ilvl="3" w:tplc="0DE09188">
      <w:numFmt w:val="decimal"/>
      <w:lvlText w:val=""/>
      <w:lvlJc w:val="left"/>
    </w:lvl>
    <w:lvl w:ilvl="4" w:tplc="BBD69CEC">
      <w:numFmt w:val="decimal"/>
      <w:lvlText w:val=""/>
      <w:lvlJc w:val="left"/>
    </w:lvl>
    <w:lvl w:ilvl="5" w:tplc="A68E3AB8">
      <w:numFmt w:val="decimal"/>
      <w:lvlText w:val=""/>
      <w:lvlJc w:val="left"/>
    </w:lvl>
    <w:lvl w:ilvl="6" w:tplc="F612D8F2">
      <w:numFmt w:val="decimal"/>
      <w:lvlText w:val=""/>
      <w:lvlJc w:val="left"/>
    </w:lvl>
    <w:lvl w:ilvl="7" w:tplc="41DE45F8">
      <w:numFmt w:val="decimal"/>
      <w:lvlText w:val=""/>
      <w:lvlJc w:val="left"/>
    </w:lvl>
    <w:lvl w:ilvl="8" w:tplc="CB5AC5E8">
      <w:numFmt w:val="decimal"/>
      <w:lvlText w:val=""/>
      <w:lvlJc w:val="left"/>
    </w:lvl>
  </w:abstractNum>
  <w:abstractNum w:abstractNumId="13" w15:restartNumberingAfterBreak="0">
    <w:nsid w:val="131C5FB9"/>
    <w:multiLevelType w:val="hybridMultilevel"/>
    <w:tmpl w:val="33BAE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3BA6FD6"/>
    <w:multiLevelType w:val="multilevel"/>
    <w:tmpl w:val="4FFA9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CD2D64"/>
    <w:multiLevelType w:val="multilevel"/>
    <w:tmpl w:val="15B4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F940A3"/>
    <w:multiLevelType w:val="multilevel"/>
    <w:tmpl w:val="DC18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301189"/>
    <w:multiLevelType w:val="hybridMultilevel"/>
    <w:tmpl w:val="EF0899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1D452D"/>
    <w:multiLevelType w:val="hybridMultilevel"/>
    <w:tmpl w:val="15C8DBB2"/>
    <w:lvl w:ilvl="0" w:tplc="C93C8B5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67693A8">
      <w:numFmt w:val="decimal"/>
      <w:lvlText w:val=""/>
      <w:lvlJc w:val="left"/>
    </w:lvl>
    <w:lvl w:ilvl="2" w:tplc="2BB06238">
      <w:numFmt w:val="decimal"/>
      <w:lvlText w:val=""/>
      <w:lvlJc w:val="left"/>
    </w:lvl>
    <w:lvl w:ilvl="3" w:tplc="751C3DD4">
      <w:numFmt w:val="decimal"/>
      <w:lvlText w:val=""/>
      <w:lvlJc w:val="left"/>
    </w:lvl>
    <w:lvl w:ilvl="4" w:tplc="7C240BB4">
      <w:numFmt w:val="decimal"/>
      <w:lvlText w:val=""/>
      <w:lvlJc w:val="left"/>
    </w:lvl>
    <w:lvl w:ilvl="5" w:tplc="6CCE86F8">
      <w:numFmt w:val="decimal"/>
      <w:lvlText w:val=""/>
      <w:lvlJc w:val="left"/>
    </w:lvl>
    <w:lvl w:ilvl="6" w:tplc="501233E4">
      <w:numFmt w:val="decimal"/>
      <w:lvlText w:val=""/>
      <w:lvlJc w:val="left"/>
    </w:lvl>
    <w:lvl w:ilvl="7" w:tplc="097E72B0">
      <w:numFmt w:val="decimal"/>
      <w:lvlText w:val=""/>
      <w:lvlJc w:val="left"/>
    </w:lvl>
    <w:lvl w:ilvl="8" w:tplc="394A261E">
      <w:numFmt w:val="decimal"/>
      <w:lvlText w:val=""/>
      <w:lvlJc w:val="left"/>
    </w:lvl>
  </w:abstractNum>
  <w:abstractNum w:abstractNumId="19" w15:restartNumberingAfterBreak="0">
    <w:nsid w:val="199356F2"/>
    <w:multiLevelType w:val="hybridMultilevel"/>
    <w:tmpl w:val="AA84F8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A637F7E"/>
    <w:multiLevelType w:val="hybridMultilevel"/>
    <w:tmpl w:val="93BE7C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1A696812"/>
    <w:multiLevelType w:val="multilevel"/>
    <w:tmpl w:val="69C0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A724367"/>
    <w:multiLevelType w:val="hybridMultilevel"/>
    <w:tmpl w:val="14FA4174"/>
    <w:lvl w:ilvl="0" w:tplc="C93C8B50">
      <w:start w:val="1"/>
      <w:numFmt w:val="bullet"/>
      <w:lvlText w:val=""/>
      <w:lvlJc w:val="left"/>
      <w:pPr>
        <w:tabs>
          <w:tab w:val="num" w:pos="126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B8855D9"/>
    <w:multiLevelType w:val="hybridMultilevel"/>
    <w:tmpl w:val="6FA225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C4E1335"/>
    <w:multiLevelType w:val="multilevel"/>
    <w:tmpl w:val="1B0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DE21D93"/>
    <w:multiLevelType w:val="hybridMultilevel"/>
    <w:tmpl w:val="4366065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AA0131"/>
    <w:multiLevelType w:val="hybridMultilevel"/>
    <w:tmpl w:val="B624F8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2CF2171"/>
    <w:multiLevelType w:val="hybridMultilevel"/>
    <w:tmpl w:val="39363B0E"/>
    <w:lvl w:ilvl="0" w:tplc="DA48AB5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B5C6120">
      <w:numFmt w:val="decimal"/>
      <w:lvlText w:val=""/>
      <w:lvlJc w:val="left"/>
    </w:lvl>
    <w:lvl w:ilvl="2" w:tplc="A614F4DE">
      <w:numFmt w:val="decimal"/>
      <w:lvlText w:val=""/>
      <w:lvlJc w:val="left"/>
    </w:lvl>
    <w:lvl w:ilvl="3" w:tplc="9AD681B0">
      <w:numFmt w:val="decimal"/>
      <w:lvlText w:val=""/>
      <w:lvlJc w:val="left"/>
    </w:lvl>
    <w:lvl w:ilvl="4" w:tplc="9A6A7BB2">
      <w:numFmt w:val="decimal"/>
      <w:lvlText w:val=""/>
      <w:lvlJc w:val="left"/>
    </w:lvl>
    <w:lvl w:ilvl="5" w:tplc="C5BC5FAE">
      <w:numFmt w:val="decimal"/>
      <w:lvlText w:val=""/>
      <w:lvlJc w:val="left"/>
    </w:lvl>
    <w:lvl w:ilvl="6" w:tplc="2AC2BFC0">
      <w:numFmt w:val="decimal"/>
      <w:lvlText w:val=""/>
      <w:lvlJc w:val="left"/>
    </w:lvl>
    <w:lvl w:ilvl="7" w:tplc="AA5C1150">
      <w:numFmt w:val="decimal"/>
      <w:lvlText w:val=""/>
      <w:lvlJc w:val="left"/>
    </w:lvl>
    <w:lvl w:ilvl="8" w:tplc="A8E62004">
      <w:numFmt w:val="decimal"/>
      <w:lvlText w:val=""/>
      <w:lvlJc w:val="left"/>
    </w:lvl>
  </w:abstractNum>
  <w:abstractNum w:abstractNumId="28" w15:restartNumberingAfterBreak="0">
    <w:nsid w:val="233A167B"/>
    <w:multiLevelType w:val="hybridMultilevel"/>
    <w:tmpl w:val="2ED87A74"/>
    <w:lvl w:ilvl="0" w:tplc="4F0046C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74C18BC">
      <w:numFmt w:val="decimal"/>
      <w:lvlText w:val=""/>
      <w:lvlJc w:val="left"/>
    </w:lvl>
    <w:lvl w:ilvl="2" w:tplc="624C79F6">
      <w:numFmt w:val="decimal"/>
      <w:lvlText w:val=""/>
      <w:lvlJc w:val="left"/>
    </w:lvl>
    <w:lvl w:ilvl="3" w:tplc="6DEEC0F2">
      <w:numFmt w:val="decimal"/>
      <w:lvlText w:val=""/>
      <w:lvlJc w:val="left"/>
    </w:lvl>
    <w:lvl w:ilvl="4" w:tplc="7D9673A0">
      <w:numFmt w:val="decimal"/>
      <w:lvlText w:val=""/>
      <w:lvlJc w:val="left"/>
    </w:lvl>
    <w:lvl w:ilvl="5" w:tplc="23A6F342">
      <w:numFmt w:val="decimal"/>
      <w:lvlText w:val=""/>
      <w:lvlJc w:val="left"/>
    </w:lvl>
    <w:lvl w:ilvl="6" w:tplc="DDE2C560">
      <w:numFmt w:val="decimal"/>
      <w:lvlText w:val=""/>
      <w:lvlJc w:val="left"/>
    </w:lvl>
    <w:lvl w:ilvl="7" w:tplc="7FE2716E">
      <w:numFmt w:val="decimal"/>
      <w:lvlText w:val=""/>
      <w:lvlJc w:val="left"/>
    </w:lvl>
    <w:lvl w:ilvl="8" w:tplc="1F9CEADE">
      <w:numFmt w:val="decimal"/>
      <w:lvlText w:val=""/>
      <w:lvlJc w:val="left"/>
    </w:lvl>
  </w:abstractNum>
  <w:abstractNum w:abstractNumId="29" w15:restartNumberingAfterBreak="0">
    <w:nsid w:val="233A1DB4"/>
    <w:multiLevelType w:val="multilevel"/>
    <w:tmpl w:val="8BBAE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5202E2"/>
    <w:multiLevelType w:val="hybridMultilevel"/>
    <w:tmpl w:val="A1DAC3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25795916"/>
    <w:multiLevelType w:val="hybridMultilevel"/>
    <w:tmpl w:val="EC5643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6460FF7"/>
    <w:multiLevelType w:val="hybridMultilevel"/>
    <w:tmpl w:val="48E63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688577A"/>
    <w:multiLevelType w:val="hybridMultilevel"/>
    <w:tmpl w:val="D80825B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011CE3"/>
    <w:multiLevelType w:val="hybridMultilevel"/>
    <w:tmpl w:val="D0944F56"/>
    <w:lvl w:ilvl="0" w:tplc="4C48C1BC">
      <w:start w:val="1"/>
      <w:numFmt w:val="bullet"/>
      <w:lvlText w:val=""/>
      <w:lvlJc w:val="left"/>
      <w:pPr>
        <w:tabs>
          <w:tab w:val="num" w:pos="126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8847DF8"/>
    <w:multiLevelType w:val="hybridMultilevel"/>
    <w:tmpl w:val="B2ACF9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29FB3E57"/>
    <w:multiLevelType w:val="hybridMultilevel"/>
    <w:tmpl w:val="BA78FF4A"/>
    <w:lvl w:ilvl="0" w:tplc="8654E14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9D037A2">
      <w:numFmt w:val="decimal"/>
      <w:lvlText w:val=""/>
      <w:lvlJc w:val="left"/>
    </w:lvl>
    <w:lvl w:ilvl="2" w:tplc="ADE4885C">
      <w:numFmt w:val="decimal"/>
      <w:lvlText w:val=""/>
      <w:lvlJc w:val="left"/>
    </w:lvl>
    <w:lvl w:ilvl="3" w:tplc="C3B8EE54">
      <w:numFmt w:val="decimal"/>
      <w:lvlText w:val=""/>
      <w:lvlJc w:val="left"/>
    </w:lvl>
    <w:lvl w:ilvl="4" w:tplc="C92893CA">
      <w:numFmt w:val="decimal"/>
      <w:lvlText w:val=""/>
      <w:lvlJc w:val="left"/>
    </w:lvl>
    <w:lvl w:ilvl="5" w:tplc="49AA4C52">
      <w:numFmt w:val="decimal"/>
      <w:lvlText w:val=""/>
      <w:lvlJc w:val="left"/>
    </w:lvl>
    <w:lvl w:ilvl="6" w:tplc="417A3688">
      <w:numFmt w:val="decimal"/>
      <w:lvlText w:val=""/>
      <w:lvlJc w:val="left"/>
    </w:lvl>
    <w:lvl w:ilvl="7" w:tplc="64A6AB80">
      <w:numFmt w:val="decimal"/>
      <w:lvlText w:val=""/>
      <w:lvlJc w:val="left"/>
    </w:lvl>
    <w:lvl w:ilvl="8" w:tplc="FFB42534">
      <w:numFmt w:val="decimal"/>
      <w:lvlText w:val=""/>
      <w:lvlJc w:val="left"/>
    </w:lvl>
  </w:abstractNum>
  <w:abstractNum w:abstractNumId="37" w15:restartNumberingAfterBreak="0">
    <w:nsid w:val="2A54238B"/>
    <w:multiLevelType w:val="hybridMultilevel"/>
    <w:tmpl w:val="83EECA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2B285A63"/>
    <w:multiLevelType w:val="hybridMultilevel"/>
    <w:tmpl w:val="BBFEA448"/>
    <w:lvl w:ilvl="0" w:tplc="EF84371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D4E77A2">
      <w:numFmt w:val="decimal"/>
      <w:lvlText w:val=""/>
      <w:lvlJc w:val="left"/>
    </w:lvl>
    <w:lvl w:ilvl="2" w:tplc="1364406A">
      <w:numFmt w:val="decimal"/>
      <w:lvlText w:val=""/>
      <w:lvlJc w:val="left"/>
    </w:lvl>
    <w:lvl w:ilvl="3" w:tplc="8D489FC4">
      <w:numFmt w:val="decimal"/>
      <w:lvlText w:val=""/>
      <w:lvlJc w:val="left"/>
    </w:lvl>
    <w:lvl w:ilvl="4" w:tplc="C36EC5EE">
      <w:numFmt w:val="decimal"/>
      <w:lvlText w:val=""/>
      <w:lvlJc w:val="left"/>
    </w:lvl>
    <w:lvl w:ilvl="5" w:tplc="B6486816">
      <w:numFmt w:val="decimal"/>
      <w:lvlText w:val=""/>
      <w:lvlJc w:val="left"/>
    </w:lvl>
    <w:lvl w:ilvl="6" w:tplc="B170BF6A">
      <w:numFmt w:val="decimal"/>
      <w:lvlText w:val=""/>
      <w:lvlJc w:val="left"/>
    </w:lvl>
    <w:lvl w:ilvl="7" w:tplc="F22E91F4">
      <w:numFmt w:val="decimal"/>
      <w:lvlText w:val=""/>
      <w:lvlJc w:val="left"/>
    </w:lvl>
    <w:lvl w:ilvl="8" w:tplc="ADCE2F2A">
      <w:numFmt w:val="decimal"/>
      <w:lvlText w:val=""/>
      <w:lvlJc w:val="left"/>
    </w:lvl>
  </w:abstractNum>
  <w:abstractNum w:abstractNumId="39" w15:restartNumberingAfterBreak="0">
    <w:nsid w:val="2E9D7D82"/>
    <w:multiLevelType w:val="hybridMultilevel"/>
    <w:tmpl w:val="70EECA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F296750"/>
    <w:multiLevelType w:val="hybridMultilevel"/>
    <w:tmpl w:val="886AB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2FE17633"/>
    <w:multiLevelType w:val="hybridMultilevel"/>
    <w:tmpl w:val="D7EC1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F86FC6"/>
    <w:multiLevelType w:val="hybridMultilevel"/>
    <w:tmpl w:val="997CAF6A"/>
    <w:lvl w:ilvl="0" w:tplc="16AC0E3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A766420">
      <w:numFmt w:val="decimal"/>
      <w:lvlText w:val=""/>
      <w:lvlJc w:val="left"/>
    </w:lvl>
    <w:lvl w:ilvl="2" w:tplc="9D288F0C">
      <w:numFmt w:val="decimal"/>
      <w:lvlText w:val=""/>
      <w:lvlJc w:val="left"/>
    </w:lvl>
    <w:lvl w:ilvl="3" w:tplc="42A655C6">
      <w:numFmt w:val="decimal"/>
      <w:lvlText w:val=""/>
      <w:lvlJc w:val="left"/>
    </w:lvl>
    <w:lvl w:ilvl="4" w:tplc="0D582EB2">
      <w:numFmt w:val="decimal"/>
      <w:lvlText w:val=""/>
      <w:lvlJc w:val="left"/>
    </w:lvl>
    <w:lvl w:ilvl="5" w:tplc="ECAC4740">
      <w:numFmt w:val="decimal"/>
      <w:lvlText w:val=""/>
      <w:lvlJc w:val="left"/>
    </w:lvl>
    <w:lvl w:ilvl="6" w:tplc="BBEE324C">
      <w:numFmt w:val="decimal"/>
      <w:lvlText w:val=""/>
      <w:lvlJc w:val="left"/>
    </w:lvl>
    <w:lvl w:ilvl="7" w:tplc="D3BEDC3E">
      <w:numFmt w:val="decimal"/>
      <w:lvlText w:val=""/>
      <w:lvlJc w:val="left"/>
    </w:lvl>
    <w:lvl w:ilvl="8" w:tplc="E7A06C7C">
      <w:numFmt w:val="decimal"/>
      <w:lvlText w:val=""/>
      <w:lvlJc w:val="left"/>
    </w:lvl>
  </w:abstractNum>
  <w:abstractNum w:abstractNumId="43" w15:restartNumberingAfterBreak="0">
    <w:nsid w:val="312D4456"/>
    <w:multiLevelType w:val="hybridMultilevel"/>
    <w:tmpl w:val="CA3010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32231E07"/>
    <w:multiLevelType w:val="multilevel"/>
    <w:tmpl w:val="718A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2CE56F8"/>
    <w:multiLevelType w:val="multilevel"/>
    <w:tmpl w:val="60CE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5205800"/>
    <w:multiLevelType w:val="hybridMultilevel"/>
    <w:tmpl w:val="9BE643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35566DF7"/>
    <w:multiLevelType w:val="multilevel"/>
    <w:tmpl w:val="D222F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5B51303"/>
    <w:multiLevelType w:val="multilevel"/>
    <w:tmpl w:val="1234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7422EF4"/>
    <w:multiLevelType w:val="hybridMultilevel"/>
    <w:tmpl w:val="D80825B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AE5ECE"/>
    <w:multiLevelType w:val="hybridMultilevel"/>
    <w:tmpl w:val="C2CC81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38C5106B"/>
    <w:multiLevelType w:val="hybridMultilevel"/>
    <w:tmpl w:val="23C0D1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93028D2"/>
    <w:multiLevelType w:val="multilevel"/>
    <w:tmpl w:val="93468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BB96533"/>
    <w:multiLevelType w:val="hybridMultilevel"/>
    <w:tmpl w:val="4EAECD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3C1D6E41"/>
    <w:multiLevelType w:val="hybridMultilevel"/>
    <w:tmpl w:val="448E49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BE670D"/>
    <w:multiLevelType w:val="hybridMultilevel"/>
    <w:tmpl w:val="5BA8B97C"/>
    <w:lvl w:ilvl="0" w:tplc="6CA684C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1204D9E">
      <w:numFmt w:val="decimal"/>
      <w:lvlText w:val=""/>
      <w:lvlJc w:val="left"/>
    </w:lvl>
    <w:lvl w:ilvl="2" w:tplc="FEACD394">
      <w:numFmt w:val="decimal"/>
      <w:lvlText w:val=""/>
      <w:lvlJc w:val="left"/>
    </w:lvl>
    <w:lvl w:ilvl="3" w:tplc="4BE4EED4">
      <w:numFmt w:val="decimal"/>
      <w:lvlText w:val=""/>
      <w:lvlJc w:val="left"/>
    </w:lvl>
    <w:lvl w:ilvl="4" w:tplc="0142AA5E">
      <w:numFmt w:val="decimal"/>
      <w:lvlText w:val=""/>
      <w:lvlJc w:val="left"/>
    </w:lvl>
    <w:lvl w:ilvl="5" w:tplc="624EE522">
      <w:numFmt w:val="decimal"/>
      <w:lvlText w:val=""/>
      <w:lvlJc w:val="left"/>
    </w:lvl>
    <w:lvl w:ilvl="6" w:tplc="084CAC58">
      <w:numFmt w:val="decimal"/>
      <w:lvlText w:val=""/>
      <w:lvlJc w:val="left"/>
    </w:lvl>
    <w:lvl w:ilvl="7" w:tplc="5E5A2A2A">
      <w:numFmt w:val="decimal"/>
      <w:lvlText w:val=""/>
      <w:lvlJc w:val="left"/>
    </w:lvl>
    <w:lvl w:ilvl="8" w:tplc="D85E42C0">
      <w:numFmt w:val="decimal"/>
      <w:lvlText w:val=""/>
      <w:lvlJc w:val="left"/>
    </w:lvl>
  </w:abstractNum>
  <w:abstractNum w:abstractNumId="56" w15:restartNumberingAfterBreak="0">
    <w:nsid w:val="3E574B28"/>
    <w:multiLevelType w:val="hybridMultilevel"/>
    <w:tmpl w:val="FDF404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3E592305"/>
    <w:multiLevelType w:val="hybridMultilevel"/>
    <w:tmpl w:val="6EC29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9233B8"/>
    <w:multiLevelType w:val="hybridMultilevel"/>
    <w:tmpl w:val="D36696AA"/>
    <w:lvl w:ilvl="0" w:tplc="63BA607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72099E0">
      <w:numFmt w:val="decimal"/>
      <w:lvlText w:val=""/>
      <w:lvlJc w:val="left"/>
    </w:lvl>
    <w:lvl w:ilvl="2" w:tplc="B98844A0">
      <w:numFmt w:val="decimal"/>
      <w:lvlText w:val=""/>
      <w:lvlJc w:val="left"/>
    </w:lvl>
    <w:lvl w:ilvl="3" w:tplc="072C8ADA">
      <w:numFmt w:val="decimal"/>
      <w:lvlText w:val=""/>
      <w:lvlJc w:val="left"/>
    </w:lvl>
    <w:lvl w:ilvl="4" w:tplc="3C2A7336">
      <w:numFmt w:val="decimal"/>
      <w:lvlText w:val=""/>
      <w:lvlJc w:val="left"/>
    </w:lvl>
    <w:lvl w:ilvl="5" w:tplc="440264FC">
      <w:numFmt w:val="decimal"/>
      <w:lvlText w:val=""/>
      <w:lvlJc w:val="left"/>
    </w:lvl>
    <w:lvl w:ilvl="6" w:tplc="AD8698D2">
      <w:numFmt w:val="decimal"/>
      <w:lvlText w:val=""/>
      <w:lvlJc w:val="left"/>
    </w:lvl>
    <w:lvl w:ilvl="7" w:tplc="54E430F8">
      <w:numFmt w:val="decimal"/>
      <w:lvlText w:val=""/>
      <w:lvlJc w:val="left"/>
    </w:lvl>
    <w:lvl w:ilvl="8" w:tplc="20B63DE8">
      <w:numFmt w:val="decimal"/>
      <w:lvlText w:val=""/>
      <w:lvlJc w:val="left"/>
    </w:lvl>
  </w:abstractNum>
  <w:abstractNum w:abstractNumId="59" w15:restartNumberingAfterBreak="0">
    <w:nsid w:val="3FD75F3D"/>
    <w:multiLevelType w:val="hybridMultilevel"/>
    <w:tmpl w:val="DAE657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400E0C09"/>
    <w:multiLevelType w:val="hybridMultilevel"/>
    <w:tmpl w:val="D172A2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E70C99"/>
    <w:multiLevelType w:val="multilevel"/>
    <w:tmpl w:val="F19A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5330B52"/>
    <w:multiLevelType w:val="hybridMultilevel"/>
    <w:tmpl w:val="F94A3D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 w15:restartNumberingAfterBreak="0">
    <w:nsid w:val="45657752"/>
    <w:multiLevelType w:val="hybridMultilevel"/>
    <w:tmpl w:val="BBAADC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4" w15:restartNumberingAfterBreak="0">
    <w:nsid w:val="46E45D65"/>
    <w:multiLevelType w:val="hybridMultilevel"/>
    <w:tmpl w:val="45F664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48F5308B"/>
    <w:multiLevelType w:val="hybridMultilevel"/>
    <w:tmpl w:val="2878D3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9923430"/>
    <w:multiLevelType w:val="hybridMultilevel"/>
    <w:tmpl w:val="C7C43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F86237"/>
    <w:multiLevelType w:val="multilevel"/>
    <w:tmpl w:val="4B9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A50213A"/>
    <w:multiLevelType w:val="hybridMultilevel"/>
    <w:tmpl w:val="B55292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D4F16D6"/>
    <w:multiLevelType w:val="hybridMultilevel"/>
    <w:tmpl w:val="74FA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4DD65EAA"/>
    <w:multiLevelType w:val="hybridMultilevel"/>
    <w:tmpl w:val="C0368D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50A05D67"/>
    <w:multiLevelType w:val="hybridMultilevel"/>
    <w:tmpl w:val="E392D2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51781DDC"/>
    <w:multiLevelType w:val="hybridMultilevel"/>
    <w:tmpl w:val="796A6C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52FF4F35"/>
    <w:multiLevelType w:val="hybridMultilevel"/>
    <w:tmpl w:val="D53CD8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4" w15:restartNumberingAfterBreak="0">
    <w:nsid w:val="54643B12"/>
    <w:multiLevelType w:val="multilevel"/>
    <w:tmpl w:val="93468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58C2FBC"/>
    <w:multiLevelType w:val="hybridMultilevel"/>
    <w:tmpl w:val="E9948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8C95D1A"/>
    <w:multiLevelType w:val="hybridMultilevel"/>
    <w:tmpl w:val="09B487E6"/>
    <w:lvl w:ilvl="0" w:tplc="EC9E21A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3DCAFB0">
      <w:numFmt w:val="decimal"/>
      <w:lvlText w:val=""/>
      <w:lvlJc w:val="left"/>
    </w:lvl>
    <w:lvl w:ilvl="2" w:tplc="A4B2B2A2">
      <w:numFmt w:val="decimal"/>
      <w:lvlText w:val=""/>
      <w:lvlJc w:val="left"/>
    </w:lvl>
    <w:lvl w:ilvl="3" w:tplc="97200F8A">
      <w:numFmt w:val="decimal"/>
      <w:lvlText w:val=""/>
      <w:lvlJc w:val="left"/>
    </w:lvl>
    <w:lvl w:ilvl="4" w:tplc="877C3842">
      <w:numFmt w:val="decimal"/>
      <w:lvlText w:val=""/>
      <w:lvlJc w:val="left"/>
    </w:lvl>
    <w:lvl w:ilvl="5" w:tplc="916EBDAC">
      <w:numFmt w:val="decimal"/>
      <w:lvlText w:val=""/>
      <w:lvlJc w:val="left"/>
    </w:lvl>
    <w:lvl w:ilvl="6" w:tplc="1DAC9778">
      <w:numFmt w:val="decimal"/>
      <w:lvlText w:val=""/>
      <w:lvlJc w:val="left"/>
    </w:lvl>
    <w:lvl w:ilvl="7" w:tplc="67B864CE">
      <w:numFmt w:val="decimal"/>
      <w:lvlText w:val=""/>
      <w:lvlJc w:val="left"/>
    </w:lvl>
    <w:lvl w:ilvl="8" w:tplc="B138465A">
      <w:numFmt w:val="decimal"/>
      <w:lvlText w:val=""/>
      <w:lvlJc w:val="left"/>
    </w:lvl>
  </w:abstractNum>
  <w:abstractNum w:abstractNumId="77" w15:restartNumberingAfterBreak="0">
    <w:nsid w:val="599F7BCD"/>
    <w:multiLevelType w:val="hybridMultilevel"/>
    <w:tmpl w:val="7EC60C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8" w15:restartNumberingAfterBreak="0">
    <w:nsid w:val="59B130F5"/>
    <w:multiLevelType w:val="hybridMultilevel"/>
    <w:tmpl w:val="C09801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 w15:restartNumberingAfterBreak="0">
    <w:nsid w:val="5AD912BA"/>
    <w:multiLevelType w:val="multilevel"/>
    <w:tmpl w:val="5806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C7677E9"/>
    <w:multiLevelType w:val="hybridMultilevel"/>
    <w:tmpl w:val="E4D43B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C50B10"/>
    <w:multiLevelType w:val="hybridMultilevel"/>
    <w:tmpl w:val="489AC8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5E291E09"/>
    <w:multiLevelType w:val="hybridMultilevel"/>
    <w:tmpl w:val="D744E3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1CB6AF4"/>
    <w:multiLevelType w:val="multilevel"/>
    <w:tmpl w:val="AA9E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DD6B18"/>
    <w:multiLevelType w:val="hybridMultilevel"/>
    <w:tmpl w:val="9C201B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5" w15:restartNumberingAfterBreak="0">
    <w:nsid w:val="672B21B2"/>
    <w:multiLevelType w:val="hybridMultilevel"/>
    <w:tmpl w:val="B936E4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67A619C7"/>
    <w:multiLevelType w:val="multilevel"/>
    <w:tmpl w:val="49C0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99C4795"/>
    <w:multiLevelType w:val="hybridMultilevel"/>
    <w:tmpl w:val="E8B60A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AD079E8"/>
    <w:multiLevelType w:val="hybridMultilevel"/>
    <w:tmpl w:val="285E1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9" w15:restartNumberingAfterBreak="0">
    <w:nsid w:val="6B5A2F87"/>
    <w:multiLevelType w:val="hybridMultilevel"/>
    <w:tmpl w:val="06EA90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9574D3"/>
    <w:multiLevelType w:val="hybridMultilevel"/>
    <w:tmpl w:val="49F22F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6BAC65C7"/>
    <w:multiLevelType w:val="hybridMultilevel"/>
    <w:tmpl w:val="8062D502"/>
    <w:lvl w:ilvl="0" w:tplc="C93C8B50">
      <w:start w:val="1"/>
      <w:numFmt w:val="bullet"/>
      <w:lvlText w:val=""/>
      <w:lvlJc w:val="left"/>
      <w:pPr>
        <w:tabs>
          <w:tab w:val="num" w:pos="126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6BF13A49"/>
    <w:multiLevelType w:val="hybridMultilevel"/>
    <w:tmpl w:val="8D0A2A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3" w15:restartNumberingAfterBreak="0">
    <w:nsid w:val="6D9A6B74"/>
    <w:multiLevelType w:val="multilevel"/>
    <w:tmpl w:val="27AE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E916F76"/>
    <w:multiLevelType w:val="hybridMultilevel"/>
    <w:tmpl w:val="85DCD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1081E38"/>
    <w:multiLevelType w:val="hybridMultilevel"/>
    <w:tmpl w:val="EEFCE3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6" w15:restartNumberingAfterBreak="0">
    <w:nsid w:val="718C5022"/>
    <w:multiLevelType w:val="hybridMultilevel"/>
    <w:tmpl w:val="BEF08502"/>
    <w:lvl w:ilvl="0" w:tplc="0D3AB61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1E8B454">
      <w:numFmt w:val="decimal"/>
      <w:lvlText w:val=""/>
      <w:lvlJc w:val="left"/>
    </w:lvl>
    <w:lvl w:ilvl="2" w:tplc="AEA20B0C">
      <w:numFmt w:val="decimal"/>
      <w:lvlText w:val=""/>
      <w:lvlJc w:val="left"/>
    </w:lvl>
    <w:lvl w:ilvl="3" w:tplc="40E05346">
      <w:numFmt w:val="decimal"/>
      <w:lvlText w:val=""/>
      <w:lvlJc w:val="left"/>
    </w:lvl>
    <w:lvl w:ilvl="4" w:tplc="3AB6C544">
      <w:numFmt w:val="decimal"/>
      <w:lvlText w:val=""/>
      <w:lvlJc w:val="left"/>
    </w:lvl>
    <w:lvl w:ilvl="5" w:tplc="7616AF6A">
      <w:numFmt w:val="decimal"/>
      <w:lvlText w:val=""/>
      <w:lvlJc w:val="left"/>
    </w:lvl>
    <w:lvl w:ilvl="6" w:tplc="259ACB64">
      <w:numFmt w:val="decimal"/>
      <w:lvlText w:val=""/>
      <w:lvlJc w:val="left"/>
    </w:lvl>
    <w:lvl w:ilvl="7" w:tplc="57549A80">
      <w:numFmt w:val="decimal"/>
      <w:lvlText w:val=""/>
      <w:lvlJc w:val="left"/>
    </w:lvl>
    <w:lvl w:ilvl="8" w:tplc="CE5E8C96">
      <w:numFmt w:val="decimal"/>
      <w:lvlText w:val=""/>
      <w:lvlJc w:val="left"/>
    </w:lvl>
  </w:abstractNum>
  <w:abstractNum w:abstractNumId="97" w15:restartNumberingAfterBreak="0">
    <w:nsid w:val="71D24B71"/>
    <w:multiLevelType w:val="hybridMultilevel"/>
    <w:tmpl w:val="E4D8D1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8" w15:restartNumberingAfterBreak="0">
    <w:nsid w:val="73555193"/>
    <w:multiLevelType w:val="hybridMultilevel"/>
    <w:tmpl w:val="7F7891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9" w15:restartNumberingAfterBreak="0">
    <w:nsid w:val="7410574D"/>
    <w:multiLevelType w:val="hybridMultilevel"/>
    <w:tmpl w:val="D1E4BEBC"/>
    <w:lvl w:ilvl="0" w:tplc="A5A2DE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878D2C0">
      <w:numFmt w:val="decimal"/>
      <w:lvlText w:val=""/>
      <w:lvlJc w:val="left"/>
    </w:lvl>
    <w:lvl w:ilvl="2" w:tplc="9614FA22">
      <w:numFmt w:val="decimal"/>
      <w:lvlText w:val=""/>
      <w:lvlJc w:val="left"/>
    </w:lvl>
    <w:lvl w:ilvl="3" w:tplc="957082CC">
      <w:numFmt w:val="decimal"/>
      <w:lvlText w:val=""/>
      <w:lvlJc w:val="left"/>
    </w:lvl>
    <w:lvl w:ilvl="4" w:tplc="420AE0B2">
      <w:numFmt w:val="decimal"/>
      <w:lvlText w:val=""/>
      <w:lvlJc w:val="left"/>
    </w:lvl>
    <w:lvl w:ilvl="5" w:tplc="C95EC606">
      <w:numFmt w:val="decimal"/>
      <w:lvlText w:val=""/>
      <w:lvlJc w:val="left"/>
    </w:lvl>
    <w:lvl w:ilvl="6" w:tplc="65641254">
      <w:numFmt w:val="decimal"/>
      <w:lvlText w:val=""/>
      <w:lvlJc w:val="left"/>
    </w:lvl>
    <w:lvl w:ilvl="7" w:tplc="603E86B4">
      <w:numFmt w:val="decimal"/>
      <w:lvlText w:val=""/>
      <w:lvlJc w:val="left"/>
    </w:lvl>
    <w:lvl w:ilvl="8" w:tplc="39EEE4BE">
      <w:numFmt w:val="decimal"/>
      <w:lvlText w:val=""/>
      <w:lvlJc w:val="left"/>
    </w:lvl>
  </w:abstractNum>
  <w:abstractNum w:abstractNumId="100" w15:restartNumberingAfterBreak="0">
    <w:nsid w:val="742919EA"/>
    <w:multiLevelType w:val="hybridMultilevel"/>
    <w:tmpl w:val="448E49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56732D7"/>
    <w:multiLevelType w:val="hybridMultilevel"/>
    <w:tmpl w:val="5DC85C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2" w15:restartNumberingAfterBreak="0">
    <w:nsid w:val="760B4B25"/>
    <w:multiLevelType w:val="hybridMultilevel"/>
    <w:tmpl w:val="3BA8EA7A"/>
    <w:lvl w:ilvl="0" w:tplc="E12273D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868CD48">
      <w:numFmt w:val="decimal"/>
      <w:lvlText w:val=""/>
      <w:lvlJc w:val="left"/>
    </w:lvl>
    <w:lvl w:ilvl="2" w:tplc="C6D0AA16">
      <w:numFmt w:val="decimal"/>
      <w:lvlText w:val=""/>
      <w:lvlJc w:val="left"/>
    </w:lvl>
    <w:lvl w:ilvl="3" w:tplc="C09EDE52">
      <w:numFmt w:val="decimal"/>
      <w:lvlText w:val=""/>
      <w:lvlJc w:val="left"/>
    </w:lvl>
    <w:lvl w:ilvl="4" w:tplc="914E0A8E">
      <w:numFmt w:val="decimal"/>
      <w:lvlText w:val=""/>
      <w:lvlJc w:val="left"/>
    </w:lvl>
    <w:lvl w:ilvl="5" w:tplc="57388AD4">
      <w:numFmt w:val="decimal"/>
      <w:lvlText w:val=""/>
      <w:lvlJc w:val="left"/>
    </w:lvl>
    <w:lvl w:ilvl="6" w:tplc="6568E334">
      <w:numFmt w:val="decimal"/>
      <w:lvlText w:val=""/>
      <w:lvlJc w:val="left"/>
    </w:lvl>
    <w:lvl w:ilvl="7" w:tplc="C8A60658">
      <w:numFmt w:val="decimal"/>
      <w:lvlText w:val=""/>
      <w:lvlJc w:val="left"/>
    </w:lvl>
    <w:lvl w:ilvl="8" w:tplc="DC8684E2">
      <w:numFmt w:val="decimal"/>
      <w:lvlText w:val=""/>
      <w:lvlJc w:val="left"/>
    </w:lvl>
  </w:abstractNum>
  <w:abstractNum w:abstractNumId="103" w15:restartNumberingAfterBreak="0">
    <w:nsid w:val="76F6194D"/>
    <w:multiLevelType w:val="multilevel"/>
    <w:tmpl w:val="B79A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7B76746"/>
    <w:multiLevelType w:val="multilevel"/>
    <w:tmpl w:val="7E7A9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7E3131D"/>
    <w:multiLevelType w:val="hybridMultilevel"/>
    <w:tmpl w:val="D068C9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6" w15:restartNumberingAfterBreak="0">
    <w:nsid w:val="784D79D9"/>
    <w:multiLevelType w:val="hybridMultilevel"/>
    <w:tmpl w:val="4EA8ED0E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  <w:rPr>
        <w:rFonts w:hint="default"/>
      </w:rPr>
    </w:lvl>
    <w:lvl w:ilvl="1" w:tplc="9A066EE0">
      <w:numFmt w:val="decimal"/>
      <w:lvlText w:val=""/>
      <w:lvlJc w:val="left"/>
    </w:lvl>
    <w:lvl w:ilvl="2" w:tplc="EF0C5EE6">
      <w:numFmt w:val="decimal"/>
      <w:lvlText w:val=""/>
      <w:lvlJc w:val="left"/>
    </w:lvl>
    <w:lvl w:ilvl="3" w:tplc="3028F6EA">
      <w:numFmt w:val="decimal"/>
      <w:lvlText w:val=""/>
      <w:lvlJc w:val="left"/>
    </w:lvl>
    <w:lvl w:ilvl="4" w:tplc="299E07BE">
      <w:numFmt w:val="decimal"/>
      <w:lvlText w:val=""/>
      <w:lvlJc w:val="left"/>
    </w:lvl>
    <w:lvl w:ilvl="5" w:tplc="40903386">
      <w:numFmt w:val="decimal"/>
      <w:lvlText w:val=""/>
      <w:lvlJc w:val="left"/>
    </w:lvl>
    <w:lvl w:ilvl="6" w:tplc="25A0B76C">
      <w:numFmt w:val="decimal"/>
      <w:lvlText w:val=""/>
      <w:lvlJc w:val="left"/>
    </w:lvl>
    <w:lvl w:ilvl="7" w:tplc="353EF37E">
      <w:numFmt w:val="decimal"/>
      <w:lvlText w:val=""/>
      <w:lvlJc w:val="left"/>
    </w:lvl>
    <w:lvl w:ilvl="8" w:tplc="D1DC7AC4">
      <w:numFmt w:val="decimal"/>
      <w:lvlText w:val=""/>
      <w:lvlJc w:val="left"/>
    </w:lvl>
  </w:abstractNum>
  <w:abstractNum w:abstractNumId="107" w15:restartNumberingAfterBreak="0">
    <w:nsid w:val="787D2A07"/>
    <w:multiLevelType w:val="hybridMultilevel"/>
    <w:tmpl w:val="3740F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89A0603"/>
    <w:multiLevelType w:val="hybridMultilevel"/>
    <w:tmpl w:val="C734BBAE"/>
    <w:lvl w:ilvl="0" w:tplc="B2B8CB9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430AC0A">
      <w:numFmt w:val="decimal"/>
      <w:lvlText w:val=""/>
      <w:lvlJc w:val="left"/>
    </w:lvl>
    <w:lvl w:ilvl="2" w:tplc="B120C5FE">
      <w:numFmt w:val="decimal"/>
      <w:lvlText w:val=""/>
      <w:lvlJc w:val="left"/>
    </w:lvl>
    <w:lvl w:ilvl="3" w:tplc="5222731E">
      <w:numFmt w:val="decimal"/>
      <w:lvlText w:val=""/>
      <w:lvlJc w:val="left"/>
    </w:lvl>
    <w:lvl w:ilvl="4" w:tplc="A30A2134">
      <w:numFmt w:val="decimal"/>
      <w:lvlText w:val=""/>
      <w:lvlJc w:val="left"/>
    </w:lvl>
    <w:lvl w:ilvl="5" w:tplc="41CCBF92">
      <w:numFmt w:val="decimal"/>
      <w:lvlText w:val=""/>
      <w:lvlJc w:val="left"/>
    </w:lvl>
    <w:lvl w:ilvl="6" w:tplc="FA007B26">
      <w:numFmt w:val="decimal"/>
      <w:lvlText w:val=""/>
      <w:lvlJc w:val="left"/>
    </w:lvl>
    <w:lvl w:ilvl="7" w:tplc="EE02472E">
      <w:numFmt w:val="decimal"/>
      <w:lvlText w:val=""/>
      <w:lvlJc w:val="left"/>
    </w:lvl>
    <w:lvl w:ilvl="8" w:tplc="440E3216">
      <w:numFmt w:val="decimal"/>
      <w:lvlText w:val=""/>
      <w:lvlJc w:val="left"/>
    </w:lvl>
  </w:abstractNum>
  <w:abstractNum w:abstractNumId="109" w15:restartNumberingAfterBreak="0">
    <w:nsid w:val="796F6F7A"/>
    <w:multiLevelType w:val="multilevel"/>
    <w:tmpl w:val="CDAE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B400A23"/>
    <w:multiLevelType w:val="hybridMultilevel"/>
    <w:tmpl w:val="0CCAD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7B9010B2"/>
    <w:multiLevelType w:val="hybridMultilevel"/>
    <w:tmpl w:val="57D4D0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2" w15:restartNumberingAfterBreak="0">
    <w:nsid w:val="7BF40CD0"/>
    <w:multiLevelType w:val="multilevel"/>
    <w:tmpl w:val="93468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D2261DA"/>
    <w:multiLevelType w:val="hybridMultilevel"/>
    <w:tmpl w:val="7298BA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4" w15:restartNumberingAfterBreak="0">
    <w:nsid w:val="7F2F7FD8"/>
    <w:multiLevelType w:val="hybridMultilevel"/>
    <w:tmpl w:val="CDC249C2"/>
    <w:lvl w:ilvl="0" w:tplc="2DB0324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9727B50">
      <w:numFmt w:val="decimal"/>
      <w:lvlText w:val=""/>
      <w:lvlJc w:val="left"/>
    </w:lvl>
    <w:lvl w:ilvl="2" w:tplc="2D1CE89E">
      <w:numFmt w:val="decimal"/>
      <w:lvlText w:val=""/>
      <w:lvlJc w:val="left"/>
    </w:lvl>
    <w:lvl w:ilvl="3" w:tplc="A8846132">
      <w:numFmt w:val="decimal"/>
      <w:lvlText w:val=""/>
      <w:lvlJc w:val="left"/>
    </w:lvl>
    <w:lvl w:ilvl="4" w:tplc="55D8B9C2">
      <w:numFmt w:val="decimal"/>
      <w:lvlText w:val=""/>
      <w:lvlJc w:val="left"/>
    </w:lvl>
    <w:lvl w:ilvl="5" w:tplc="DCB6ED5C">
      <w:numFmt w:val="decimal"/>
      <w:lvlText w:val=""/>
      <w:lvlJc w:val="left"/>
    </w:lvl>
    <w:lvl w:ilvl="6" w:tplc="8F425C16">
      <w:numFmt w:val="decimal"/>
      <w:lvlText w:val=""/>
      <w:lvlJc w:val="left"/>
    </w:lvl>
    <w:lvl w:ilvl="7" w:tplc="47005730">
      <w:numFmt w:val="decimal"/>
      <w:lvlText w:val=""/>
      <w:lvlJc w:val="left"/>
    </w:lvl>
    <w:lvl w:ilvl="8" w:tplc="4D4E0114">
      <w:numFmt w:val="decimal"/>
      <w:lvlText w:val=""/>
      <w:lvlJc w:val="left"/>
    </w:lvl>
  </w:abstractNum>
  <w:abstractNum w:abstractNumId="115" w15:restartNumberingAfterBreak="0">
    <w:nsid w:val="7F9D00A4"/>
    <w:multiLevelType w:val="hybridMultilevel"/>
    <w:tmpl w:val="6CCAD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1110446">
    <w:abstractNumId w:val="36"/>
  </w:num>
  <w:num w:numId="2" w16cid:durableId="761223916">
    <w:abstractNumId w:val="102"/>
  </w:num>
  <w:num w:numId="3" w16cid:durableId="976640207">
    <w:abstractNumId w:val="18"/>
  </w:num>
  <w:num w:numId="4" w16cid:durableId="194393904">
    <w:abstractNumId w:val="108"/>
  </w:num>
  <w:num w:numId="5" w16cid:durableId="447966961">
    <w:abstractNumId w:val="99"/>
  </w:num>
  <w:num w:numId="6" w16cid:durableId="841041779">
    <w:abstractNumId w:val="55"/>
  </w:num>
  <w:num w:numId="7" w16cid:durableId="45225623">
    <w:abstractNumId w:val="11"/>
  </w:num>
  <w:num w:numId="8" w16cid:durableId="385952763">
    <w:abstractNumId w:val="38"/>
  </w:num>
  <w:num w:numId="9" w16cid:durableId="1640644271">
    <w:abstractNumId w:val="12"/>
  </w:num>
  <w:num w:numId="10" w16cid:durableId="1059744374">
    <w:abstractNumId w:val="96"/>
  </w:num>
  <w:num w:numId="11" w16cid:durableId="887691727">
    <w:abstractNumId w:val="114"/>
  </w:num>
  <w:num w:numId="12" w16cid:durableId="2042240432">
    <w:abstractNumId w:val="0"/>
  </w:num>
  <w:num w:numId="13" w16cid:durableId="1576471670">
    <w:abstractNumId w:val="28"/>
  </w:num>
  <w:num w:numId="14" w16cid:durableId="677970223">
    <w:abstractNumId w:val="16"/>
  </w:num>
  <w:num w:numId="15" w16cid:durableId="1012997119">
    <w:abstractNumId w:val="21"/>
  </w:num>
  <w:num w:numId="16" w16cid:durableId="2076050634">
    <w:abstractNumId w:val="106"/>
  </w:num>
  <w:num w:numId="17" w16cid:durableId="321156065">
    <w:abstractNumId w:val="103"/>
  </w:num>
  <w:num w:numId="18" w16cid:durableId="1616792491">
    <w:abstractNumId w:val="24"/>
  </w:num>
  <w:num w:numId="19" w16cid:durableId="529874549">
    <w:abstractNumId w:val="48"/>
  </w:num>
  <w:num w:numId="20" w16cid:durableId="1543637434">
    <w:abstractNumId w:val="109"/>
  </w:num>
  <w:num w:numId="21" w16cid:durableId="2120299520">
    <w:abstractNumId w:val="86"/>
  </w:num>
  <w:num w:numId="22" w16cid:durableId="852257921">
    <w:abstractNumId w:val="93"/>
  </w:num>
  <w:num w:numId="23" w16cid:durableId="651444411">
    <w:abstractNumId w:val="67"/>
  </w:num>
  <w:num w:numId="24" w16cid:durableId="2096393876">
    <w:abstractNumId w:val="29"/>
  </w:num>
  <w:num w:numId="25" w16cid:durableId="507595200">
    <w:abstractNumId w:val="25"/>
  </w:num>
  <w:num w:numId="26" w16cid:durableId="1093667963">
    <w:abstractNumId w:val="107"/>
  </w:num>
  <w:num w:numId="27" w16cid:durableId="350106897">
    <w:abstractNumId w:val="17"/>
  </w:num>
  <w:num w:numId="28" w16cid:durableId="1114130942">
    <w:abstractNumId w:val="85"/>
  </w:num>
  <w:num w:numId="29" w16cid:durableId="1512255837">
    <w:abstractNumId w:val="110"/>
  </w:num>
  <w:num w:numId="30" w16cid:durableId="1504735649">
    <w:abstractNumId w:val="41"/>
  </w:num>
  <w:num w:numId="31" w16cid:durableId="49428989">
    <w:abstractNumId w:val="94"/>
  </w:num>
  <w:num w:numId="32" w16cid:durableId="1001811497">
    <w:abstractNumId w:val="90"/>
  </w:num>
  <w:num w:numId="33" w16cid:durableId="1484732430">
    <w:abstractNumId w:val="32"/>
  </w:num>
  <w:num w:numId="34" w16cid:durableId="506990119">
    <w:abstractNumId w:val="33"/>
  </w:num>
  <w:num w:numId="35" w16cid:durableId="564334730">
    <w:abstractNumId w:val="59"/>
  </w:num>
  <w:num w:numId="36" w16cid:durableId="854879754">
    <w:abstractNumId w:val="70"/>
  </w:num>
  <w:num w:numId="37" w16cid:durableId="1597129362">
    <w:abstractNumId w:val="13"/>
  </w:num>
  <w:num w:numId="38" w16cid:durableId="1361934433">
    <w:abstractNumId w:val="4"/>
  </w:num>
  <w:num w:numId="39" w16cid:durableId="1751930126">
    <w:abstractNumId w:val="100"/>
  </w:num>
  <w:num w:numId="40" w16cid:durableId="1128934227">
    <w:abstractNumId w:val="72"/>
  </w:num>
  <w:num w:numId="41" w16cid:durableId="423695266">
    <w:abstractNumId w:val="71"/>
  </w:num>
  <w:num w:numId="42" w16cid:durableId="330254819">
    <w:abstractNumId w:val="64"/>
  </w:num>
  <w:num w:numId="43" w16cid:durableId="1070277008">
    <w:abstractNumId w:val="51"/>
  </w:num>
  <w:num w:numId="44" w16cid:durableId="1049493964">
    <w:abstractNumId w:val="31"/>
  </w:num>
  <w:num w:numId="45" w16cid:durableId="274335699">
    <w:abstractNumId w:val="75"/>
  </w:num>
  <w:num w:numId="46" w16cid:durableId="618728236">
    <w:abstractNumId w:val="15"/>
  </w:num>
  <w:num w:numId="47" w16cid:durableId="1175220100">
    <w:abstractNumId w:val="88"/>
  </w:num>
  <w:num w:numId="48" w16cid:durableId="586816617">
    <w:abstractNumId w:val="26"/>
  </w:num>
  <w:num w:numId="49" w16cid:durableId="1948343722">
    <w:abstractNumId w:val="20"/>
  </w:num>
  <w:num w:numId="50" w16cid:durableId="1303660727">
    <w:abstractNumId w:val="47"/>
  </w:num>
  <w:num w:numId="51" w16cid:durableId="992561165">
    <w:abstractNumId w:val="84"/>
  </w:num>
  <w:num w:numId="52" w16cid:durableId="1182016073">
    <w:abstractNumId w:val="97"/>
  </w:num>
  <w:num w:numId="53" w16cid:durableId="1388214266">
    <w:abstractNumId w:val="111"/>
  </w:num>
  <w:num w:numId="54" w16cid:durableId="448818059">
    <w:abstractNumId w:val="9"/>
  </w:num>
  <w:num w:numId="55" w16cid:durableId="312488178">
    <w:abstractNumId w:val="14"/>
  </w:num>
  <w:num w:numId="56" w16cid:durableId="1946498595">
    <w:abstractNumId w:val="23"/>
  </w:num>
  <w:num w:numId="57" w16cid:durableId="611011800">
    <w:abstractNumId w:val="46"/>
  </w:num>
  <w:num w:numId="58" w16cid:durableId="1984772197">
    <w:abstractNumId w:val="35"/>
  </w:num>
  <w:num w:numId="59" w16cid:durableId="1490369438">
    <w:abstractNumId w:val="77"/>
  </w:num>
  <w:num w:numId="60" w16cid:durableId="831411432">
    <w:abstractNumId w:val="44"/>
  </w:num>
  <w:num w:numId="61" w16cid:durableId="1641688098">
    <w:abstractNumId w:val="69"/>
  </w:num>
  <w:num w:numId="62" w16cid:durableId="1867328182">
    <w:abstractNumId w:val="63"/>
  </w:num>
  <w:num w:numId="63" w16cid:durableId="1095057895">
    <w:abstractNumId w:val="113"/>
  </w:num>
  <w:num w:numId="64" w16cid:durableId="523980016">
    <w:abstractNumId w:val="79"/>
  </w:num>
  <w:num w:numId="65" w16cid:durableId="2008436854">
    <w:abstractNumId w:val="98"/>
  </w:num>
  <w:num w:numId="66" w16cid:durableId="678240740">
    <w:abstractNumId w:val="78"/>
  </w:num>
  <w:num w:numId="67" w16cid:durableId="1493377996">
    <w:abstractNumId w:val="5"/>
  </w:num>
  <w:num w:numId="68" w16cid:durableId="994799554">
    <w:abstractNumId w:val="56"/>
  </w:num>
  <w:num w:numId="69" w16cid:durableId="220333001">
    <w:abstractNumId w:val="73"/>
  </w:num>
  <w:num w:numId="70" w16cid:durableId="1427576140">
    <w:abstractNumId w:val="40"/>
  </w:num>
  <w:num w:numId="71" w16cid:durableId="1602105287">
    <w:abstractNumId w:val="83"/>
  </w:num>
  <w:num w:numId="72" w16cid:durableId="483552128">
    <w:abstractNumId w:val="89"/>
  </w:num>
  <w:num w:numId="73" w16cid:durableId="1345786133">
    <w:abstractNumId w:val="7"/>
  </w:num>
  <w:num w:numId="74" w16cid:durableId="1169834467">
    <w:abstractNumId w:val="101"/>
  </w:num>
  <w:num w:numId="75" w16cid:durableId="1857160221">
    <w:abstractNumId w:val="92"/>
  </w:num>
  <w:num w:numId="76" w16cid:durableId="1269118904">
    <w:abstractNumId w:val="45"/>
  </w:num>
  <w:num w:numId="77" w16cid:durableId="1876116038">
    <w:abstractNumId w:val="62"/>
  </w:num>
  <w:num w:numId="78" w16cid:durableId="766316381">
    <w:abstractNumId w:val="8"/>
  </w:num>
  <w:num w:numId="79" w16cid:durableId="93719592">
    <w:abstractNumId w:val="115"/>
  </w:num>
  <w:num w:numId="80" w16cid:durableId="921834367">
    <w:abstractNumId w:val="37"/>
  </w:num>
  <w:num w:numId="81" w16cid:durableId="1766654833">
    <w:abstractNumId w:val="53"/>
  </w:num>
  <w:num w:numId="82" w16cid:durableId="1295408236">
    <w:abstractNumId w:val="3"/>
  </w:num>
  <w:num w:numId="83" w16cid:durableId="385029944">
    <w:abstractNumId w:val="2"/>
  </w:num>
  <w:num w:numId="84" w16cid:durableId="1862746583">
    <w:abstractNumId w:val="19"/>
  </w:num>
  <w:num w:numId="85" w16cid:durableId="1665815792">
    <w:abstractNumId w:val="50"/>
  </w:num>
  <w:num w:numId="86" w16cid:durableId="1922712931">
    <w:abstractNumId w:val="43"/>
  </w:num>
  <w:num w:numId="87" w16cid:durableId="257491724">
    <w:abstractNumId w:val="1"/>
  </w:num>
  <w:num w:numId="88" w16cid:durableId="2054227385">
    <w:abstractNumId w:val="61"/>
  </w:num>
  <w:num w:numId="89" w16cid:durableId="846940674">
    <w:abstractNumId w:val="105"/>
  </w:num>
  <w:num w:numId="90" w16cid:durableId="662122608">
    <w:abstractNumId w:val="87"/>
  </w:num>
  <w:num w:numId="91" w16cid:durableId="1557737809">
    <w:abstractNumId w:val="30"/>
  </w:num>
  <w:num w:numId="92" w16cid:durableId="358432070">
    <w:abstractNumId w:val="81"/>
  </w:num>
  <w:num w:numId="93" w16cid:durableId="510723114">
    <w:abstractNumId w:val="95"/>
  </w:num>
  <w:num w:numId="94" w16cid:durableId="2033022633">
    <w:abstractNumId w:val="104"/>
  </w:num>
  <w:num w:numId="95" w16cid:durableId="1434745539">
    <w:abstractNumId w:val="91"/>
  </w:num>
  <w:num w:numId="96" w16cid:durableId="2032339487">
    <w:abstractNumId w:val="49"/>
  </w:num>
  <w:num w:numId="97" w16cid:durableId="324090593">
    <w:abstractNumId w:val="54"/>
  </w:num>
  <w:num w:numId="98" w16cid:durableId="450246943">
    <w:abstractNumId w:val="22"/>
  </w:num>
  <w:num w:numId="99" w16cid:durableId="2016805779">
    <w:abstractNumId w:val="68"/>
  </w:num>
  <w:num w:numId="100" w16cid:durableId="1293756387">
    <w:abstractNumId w:val="80"/>
  </w:num>
  <w:num w:numId="101" w16cid:durableId="442187458">
    <w:abstractNumId w:val="82"/>
  </w:num>
  <w:num w:numId="102" w16cid:durableId="396125015">
    <w:abstractNumId w:val="66"/>
  </w:num>
  <w:num w:numId="103" w16cid:durableId="2017533396">
    <w:abstractNumId w:val="6"/>
  </w:num>
  <w:num w:numId="104" w16cid:durableId="1914852134">
    <w:abstractNumId w:val="10"/>
  </w:num>
  <w:num w:numId="105" w16cid:durableId="1428505408">
    <w:abstractNumId w:val="60"/>
  </w:num>
  <w:num w:numId="106" w16cid:durableId="298345913">
    <w:abstractNumId w:val="57"/>
  </w:num>
  <w:num w:numId="107" w16cid:durableId="1209684575">
    <w:abstractNumId w:val="65"/>
  </w:num>
  <w:num w:numId="108" w16cid:durableId="683436329">
    <w:abstractNumId w:val="34"/>
  </w:num>
  <w:num w:numId="109" w16cid:durableId="734864837">
    <w:abstractNumId w:val="39"/>
  </w:num>
  <w:num w:numId="110" w16cid:durableId="1365247167">
    <w:abstractNumId w:val="52"/>
  </w:num>
  <w:num w:numId="111" w16cid:durableId="1606158899">
    <w:abstractNumId w:val="74"/>
  </w:num>
  <w:num w:numId="112" w16cid:durableId="1914855602">
    <w:abstractNumId w:val="112"/>
  </w:num>
  <w:num w:numId="113" w16cid:durableId="1966811440">
    <w:abstractNumId w:val="58"/>
  </w:num>
  <w:num w:numId="114" w16cid:durableId="1657109061">
    <w:abstractNumId w:val="27"/>
  </w:num>
  <w:num w:numId="115" w16cid:durableId="1652174659">
    <w:abstractNumId w:val="42"/>
  </w:num>
  <w:num w:numId="116" w16cid:durableId="1572884647">
    <w:abstractNumId w:val="7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B34"/>
    <w:rsid w:val="0004502A"/>
    <w:rsid w:val="00092D65"/>
    <w:rsid w:val="001B6E6F"/>
    <w:rsid w:val="002D1B86"/>
    <w:rsid w:val="00347F88"/>
    <w:rsid w:val="00395242"/>
    <w:rsid w:val="003D1A46"/>
    <w:rsid w:val="00476671"/>
    <w:rsid w:val="004F2691"/>
    <w:rsid w:val="005B1124"/>
    <w:rsid w:val="006117D1"/>
    <w:rsid w:val="00744B34"/>
    <w:rsid w:val="00862E5B"/>
    <w:rsid w:val="00893F09"/>
    <w:rsid w:val="009202CE"/>
    <w:rsid w:val="009A606F"/>
    <w:rsid w:val="00A456CD"/>
    <w:rsid w:val="00B05802"/>
    <w:rsid w:val="00B723AB"/>
    <w:rsid w:val="00D0287A"/>
    <w:rsid w:val="00EA2285"/>
    <w:rsid w:val="00EF17B0"/>
    <w:rsid w:val="00F97B9F"/>
    <w:rsid w:val="00FF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7C0E"/>
  <w15:docId w15:val="{1095B41D-E85D-4C6E-8A49-D3397C00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3">
    <w:name w:val="List Paragraph"/>
    <w:basedOn w:val="a"/>
    <w:uiPriority w:val="34"/>
    <w:qFormat/>
    <w:rsid w:val="00FF17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606F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A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18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6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9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1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4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0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9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11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4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2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7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40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5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15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3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8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6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10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19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1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14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2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7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0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5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8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17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25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3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Relationship Id="rId38" Type="http://schemas.openxmlformats.org/officeDocument/2006/relationships/hyperlink" Target="https://ppl-ai-file-upload.s3.amazonaws.com/web/direct-files/attachments/48400854/4f80ad6f-72e7-414d-8c08-b5ee00169d92/Programma-kursa-po-Gendernoi-psikhologii.-Versiia-2.docx?AWSAccessKeyId=ASIA2F3EMEYE2QJTZL35&amp;Signature=qlvGaSqXBUCuQZ4jTLH06F80td0%3D&amp;x-amz-security-token=IQoJb3JpZ2luX2VjEOX%2F%2F%2F%2F%2F%2F%2F%2F%2F%2FwEaCXVzLWVhc3QtMSJHMEUCIQDnJmkSIVz142Zw1yofCBiw7gTHVzezdNrTRrQLrI1jEQIgY%2F9jPU2tM2bXZUZmvK9Q4%2Bn5XMaGr9ZRBNZYZ3qHO7sq%2FAQIrv%2F%2F%2F%2F%2F%2F%2F%2F%2F%2FARABGgw2OTk3NTMzMDk3MDUiDCqmT%2BrQVfFCrSZUyirQBDTR0a1z2uquLSK%2FVr%2FPmWVvYr84WGx2pgQRnrhwX2%2Fl1ZjbGy1It0J%2ByV0xJrAxmQoTM45Xm4GOjQchcknSWUK0gruM%2FPhZ9rgQuknTbZjSawySeMUSKs4TffS2A%2Bc5e6g%2FfBP8fmrkK2s4xko7jgn%2FICQkP9ujR46%2FceMl90zDnW0UvGvQHgNQPxMYnz7TzjJT9l2BmtJ29tRyceRFbrEOv0a%2B%2FctsDwPebjnLR%2B9Hckk6fq0Wq3oQaynwzR3v%2BO2ZiJI%2BEq2W1o5%2BQeraPXRoTlp9%2F2nqzJS0yyLjkpkEVtMw1UMWwkR%2BsCjR3m%2BJToRlOYHRllhz7fjV63sURxEJicJt273qQqR0p0tXv1K6MZ9FgfT%2FIXCmY%2B7qio7PBEhmDQnjTcsEDO9S%2FO7Cbdw73Tk4pFXTgDfc8xuszr3e3wYPy3kbEWrCAtsGiQCIXnZi41UGHGKW%2BoBt5t8IGlq5PVKGpYAAEm7pWyKR4wDfDD%2BbTbyUbz2os318sfRC9U7hfCQUyx7dQmdBxWhYL42sJl2Fw6e%2B768FxKN9brTyiCE6djddKHhNgxqncEp6HQAIJUa7WqOHRYzeVaV6z9OT%2BqxUn6khWilxx2FJwfpDcUSmYDzaPLpuTM0Fght8CkBE2zVdLHyeB%2BoHWYQcisWtvxV%2F3XGHHfEtiEui%2BiVKdlQ2yu3qpP2Aq6vHE8j1Bewv8%2FOgde8BEnQRMAxszFcS69d4UHAb8F1rat9nc0csRg8sXBk2gaBjMEgyCNXPwsCnzDjVEH2q4BoO11l%2B7%2FowxdCJ0gY6mAGJMbOVjJxopTur4Rr4LIhawbTMH%2BTkinLPUbcEVnKwsITO68T6eerm9Ay7Vm3exYTjg2ayxvfeN%2FQKsBa234f8kgpkspZYyIo%2B%2Ftl6ULKMOPb0hTQV4ESxkzVTcqiFtWbbXXsB2y40bTC%2FedEcBJ8hatuuWUmJv2%2F7PB3sFFyEVrnCnXpHiShhEtm9HvlUeLCl6lxeYjiXzQ%3D%3D&amp;Expires=1782740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13551</Words>
  <Characters>95133</Characters>
  <Application>Microsoft Office Word</Application>
  <DocSecurity>0</DocSecurity>
  <Lines>2068</Lines>
  <Paragraphs>1672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Egor Burtsev</cp:lastModifiedBy>
  <cp:revision>2</cp:revision>
  <dcterms:created xsi:type="dcterms:W3CDTF">2026-07-12T08:22:00Z</dcterms:created>
  <dcterms:modified xsi:type="dcterms:W3CDTF">2026-07-12T08:22:00Z</dcterms:modified>
</cp:coreProperties>
</file>