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7556B" w:rsidRPr="00E451DA" w:rsidRDefault="00FD5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Bidi" w:hAnsiTheme="majorBidi" w:cstheme="majorBidi"/>
          <w:color w:val="000000"/>
          <w:szCs w:val="24"/>
          <w:lang w:val="ru-RU"/>
        </w:rPr>
      </w:pPr>
      <w:r w:rsidRPr="00E451DA">
        <w:rPr>
          <w:rFonts w:asciiTheme="majorBidi" w:hAnsiTheme="majorBidi" w:cstheme="majorBidi"/>
          <w:b/>
          <w:color w:val="000000"/>
          <w:szCs w:val="24"/>
          <w:lang w:val="ru-RU"/>
        </w:rPr>
        <w:t>Программа дисциплины</w:t>
      </w:r>
    </w:p>
    <w:p w14:paraId="00000002" w14:textId="77E9BD02" w:rsidR="0087556B" w:rsidRPr="00E451DA" w:rsidRDefault="00E451D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Bidi" w:hAnsiTheme="majorBidi" w:cstheme="majorBidi"/>
          <w:b/>
          <w:szCs w:val="24"/>
          <w:lang w:val="ru-RU"/>
        </w:rPr>
      </w:pPr>
      <w:r w:rsidRPr="00E451DA">
        <w:rPr>
          <w:rFonts w:asciiTheme="majorBidi" w:hAnsiTheme="majorBidi" w:cstheme="majorBidi"/>
          <w:b/>
          <w:szCs w:val="24"/>
          <w:lang w:val="ru-RU"/>
        </w:rPr>
        <w:t>«Противодействие грязным деньгам</w:t>
      </w:r>
      <w:r w:rsidR="00542A70" w:rsidRPr="00E451DA">
        <w:rPr>
          <w:rFonts w:asciiTheme="majorBidi" w:hAnsiTheme="majorBidi" w:cstheme="majorBidi"/>
          <w:b/>
          <w:szCs w:val="24"/>
          <w:lang w:val="ru-RU"/>
        </w:rPr>
        <w:t>»</w:t>
      </w:r>
    </w:p>
    <w:p w14:paraId="00000004" w14:textId="77777777" w:rsidR="0087556B" w:rsidRPr="00E451DA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Bidi" w:hAnsiTheme="majorBidi" w:cstheme="majorBidi"/>
          <w:color w:val="000000"/>
          <w:szCs w:val="24"/>
          <w:lang w:val="ru-RU"/>
        </w:rPr>
      </w:pPr>
    </w:p>
    <w:p w14:paraId="00000005" w14:textId="35EBF525" w:rsidR="0087556B" w:rsidRPr="00E451DA" w:rsidRDefault="000643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Bidi" w:hAnsiTheme="majorBidi" w:cstheme="majorBidi"/>
          <w:color w:val="000000"/>
          <w:szCs w:val="24"/>
          <w:lang w:val="ru-RU"/>
        </w:rPr>
      </w:pPr>
      <w:r w:rsidRPr="00E451DA">
        <w:rPr>
          <w:rFonts w:asciiTheme="majorBidi" w:hAnsiTheme="majorBidi" w:cstheme="majorBidi"/>
          <w:color w:val="000000"/>
          <w:szCs w:val="24"/>
          <w:lang w:val="ru-RU"/>
        </w:rPr>
        <w:t>Преподаватель: публично не объявляется</w:t>
      </w:r>
    </w:p>
    <w:p w14:paraId="00000006" w14:textId="77777777" w:rsidR="0087556B" w:rsidRPr="00E451DA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Bidi" w:hAnsiTheme="majorBidi" w:cstheme="majorBidi"/>
          <w:color w:val="000000"/>
          <w:szCs w:val="24"/>
          <w:lang w:val="ru-RU"/>
        </w:rPr>
      </w:pPr>
    </w:p>
    <w:tbl>
      <w:tblPr>
        <w:tblStyle w:val="afb"/>
        <w:tblW w:w="10710" w:type="dxa"/>
        <w:tblInd w:w="-1220" w:type="dxa"/>
        <w:tblLayout w:type="fixed"/>
        <w:tblLook w:val="0000" w:firstRow="0" w:lastRow="0" w:firstColumn="0" w:lastColumn="0" w:noHBand="0" w:noVBand="0"/>
      </w:tblPr>
      <w:tblGrid>
        <w:gridCol w:w="1274"/>
        <w:gridCol w:w="2361"/>
        <w:gridCol w:w="1464"/>
        <w:gridCol w:w="712"/>
        <w:gridCol w:w="801"/>
        <w:gridCol w:w="1134"/>
        <w:gridCol w:w="616"/>
        <w:gridCol w:w="708"/>
        <w:gridCol w:w="1640"/>
      </w:tblGrid>
      <w:tr w:rsidR="0087556B" w:rsidRPr="00E451DA" w14:paraId="32C0C59F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7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Название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дисциплины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 </w:t>
            </w:r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9" w14:textId="4530E9EF" w:rsidR="0087556B" w:rsidRPr="00E451DA" w:rsidRDefault="00542A70" w:rsidP="00E451DA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Противодействие </w:t>
            </w:r>
            <w:r w:rsidR="00E451DA" w:rsidRPr="00E451DA">
              <w:rPr>
                <w:rFonts w:asciiTheme="majorBidi" w:hAnsiTheme="majorBidi" w:cstheme="majorBidi"/>
                <w:szCs w:val="24"/>
                <w:lang w:val="ru-RU"/>
              </w:rPr>
              <w:t>грязным деньгам</w:t>
            </w:r>
          </w:p>
        </w:tc>
      </w:tr>
      <w:tr w:rsidR="0087556B" w:rsidRPr="00E451DA" w14:paraId="0021B9AD" w14:textId="77777777">
        <w:trPr>
          <w:cantSplit/>
          <w:trHeight w:val="217"/>
        </w:trPr>
        <w:tc>
          <w:tcPr>
            <w:tcW w:w="3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1B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Количество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1D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Контактные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часы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1F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Самообучение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22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Всего</w:t>
            </w:r>
            <w:proofErr w:type="spellEnd"/>
          </w:p>
        </w:tc>
      </w:tr>
      <w:tr w:rsidR="0087556B" w:rsidRPr="00E451DA" w14:paraId="28DCD540" w14:textId="77777777">
        <w:trPr>
          <w:cantSplit/>
          <w:trHeight w:val="216"/>
        </w:trPr>
        <w:tc>
          <w:tcPr>
            <w:tcW w:w="3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4" w14:textId="77777777" w:rsidR="0087556B" w:rsidRPr="00E451DA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6" w14:textId="3E0DC8C1" w:rsidR="0087556B" w:rsidRPr="00E451DA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>26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8" w14:textId="5661F08A" w:rsidR="0087556B" w:rsidRPr="00E451DA" w:rsidRDefault="005F227D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>14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2B" w14:textId="52F7DECE" w:rsidR="0087556B" w:rsidRPr="00E451DA" w:rsidRDefault="005F227D" w:rsidP="005F227D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>40</w:t>
            </w:r>
          </w:p>
        </w:tc>
      </w:tr>
      <w:tr w:rsidR="0087556B" w:rsidRPr="00E451DA" w14:paraId="3AEDC2F5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D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szCs w:val="24"/>
              </w:rPr>
              <w:t>Аннотация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курса</w:t>
            </w:r>
            <w:proofErr w:type="spellEnd"/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77893" w14:textId="77777777" w:rsidR="00E451DA" w:rsidRPr="00E451DA" w:rsidRDefault="00542A70" w:rsidP="00E4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Theme="majorBidi" w:hAnsiTheme="majorBidi" w:cstheme="majorBidi"/>
                <w:szCs w:val="24"/>
                <w:lang w:val="ru-RU" w:bidi="he-IL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Глобальные потоки грязных денег – одна из самых ярких черт современного, взаимосвязанного мира. Из грязных денег финансируются агрессивные войны, убийства, и подкупы правительств целых стран. Грязные деньги – основа </w:t>
            </w: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транснационального терроризма. Для противодействия этим потокам почти все государства мира договорились о правилах, которые должны мешать грязным деньгам возникать, проходить и переходить в товары и услуги. </w:t>
            </w:r>
          </w:p>
          <w:p w14:paraId="40CC5042" w14:textId="09A23F07" w:rsidR="00157EEA" w:rsidRPr="00E451DA" w:rsidRDefault="00E451DA" w:rsidP="0006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Theme="majorBidi" w:hAnsiTheme="majorBidi" w:cstheme="majorBidi"/>
                <w:szCs w:val="24"/>
                <w:lang w:val="ru-RU" w:bidi="he-IL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Почему попадание в черный список ФАТФ – катастрофа для экономики страны? Как международное право, не всегда эффективное, смогло стать так </w:t>
            </w:r>
            <w:r w:rsidR="00064AF8">
              <w:rPr>
                <w:rFonts w:asciiTheme="majorBidi" w:hAnsiTheme="majorBidi" w:cstheme="majorBidi"/>
                <w:szCs w:val="24"/>
                <w:lang w:val="ru-RU" w:bidi="he-IL"/>
              </w:rPr>
              <w:t>результативно</w:t>
            </w: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 в случае противодействия отмыванию денег и финансированию терроризма? Почему банки и другие финансовые институты без лишних раздумий блокируют счета и транзакции? Как </w:t>
            </w:r>
            <w:r w:rsidR="00064AF8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довоенная </w:t>
            </w: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Россия смогла попасть в топ отличников в </w:t>
            </w:r>
            <w:r w:rsidR="00064AF8">
              <w:rPr>
                <w:rFonts w:asciiTheme="majorBidi" w:hAnsiTheme="majorBidi" w:cstheme="majorBidi"/>
                <w:szCs w:val="24"/>
                <w:lang w:val="ru-RU" w:bidi="he-IL"/>
              </w:rPr>
              <w:t>борьбе с</w:t>
            </w: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 незаконным</w:t>
            </w:r>
            <w:r w:rsidR="00064AF8">
              <w:rPr>
                <w:rFonts w:asciiTheme="majorBidi" w:hAnsiTheme="majorBidi" w:cstheme="majorBidi"/>
                <w:szCs w:val="24"/>
                <w:lang w:val="ru-RU" w:bidi="he-IL"/>
              </w:rPr>
              <w:t>и</w:t>
            </w: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 финансовым потокам? </w:t>
            </w:r>
          </w:p>
          <w:p w14:paraId="0000002F" w14:textId="2C42B4DB" w:rsidR="00E451DA" w:rsidRPr="00E451DA" w:rsidRDefault="00E451DA" w:rsidP="00E4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Это не прикладной курс – мы не будем изучать, как снять блокировку счета по 115-ФЗ или перевести деньги из России в ЕС. Курс нацелен на то, чтобы вы получили базовое понимание устройства современной мировой финансовой системы и почему противодействие отмыванию денег и финансированию терроризма занимает в ней такое важное и решающее место. </w:t>
            </w:r>
          </w:p>
        </w:tc>
      </w:tr>
      <w:tr w:rsidR="0087556B" w:rsidRPr="00E451DA" w14:paraId="2081701A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1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Образовательные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методы</w:t>
            </w:r>
            <w:proofErr w:type="spellEnd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 xml:space="preserve"> и </w:t>
            </w:r>
            <w:proofErr w:type="spellStart"/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технологии</w:t>
            </w:r>
            <w:proofErr w:type="spellEnd"/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53" w14:textId="7AE16BF9" w:rsidR="0087556B" w:rsidRPr="00E451DA" w:rsidRDefault="00FD5E7D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>[</w:t>
            </w:r>
            <w:r w:rsidR="00D825E3"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Лекции (с вопросами и ответами), </w:t>
            </w:r>
            <w:proofErr w:type="spellStart"/>
            <w:r w:rsidR="008C3EB2" w:rsidRPr="00E451DA">
              <w:rPr>
                <w:rFonts w:asciiTheme="majorBidi" w:hAnsiTheme="majorBidi" w:cstheme="majorBidi"/>
                <w:szCs w:val="24"/>
              </w:rPr>
              <w:t>Kahoot</w:t>
            </w:r>
            <w:proofErr w:type="spellEnd"/>
            <w:r w:rsidR="008C3EB2"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, </w:t>
            </w:r>
            <w:r w:rsidR="00D825E3" w:rsidRPr="00E451DA">
              <w:rPr>
                <w:rFonts w:asciiTheme="majorBidi" w:hAnsiTheme="majorBidi" w:cstheme="majorBidi"/>
                <w:szCs w:val="24"/>
                <w:lang w:val="ru-RU"/>
              </w:rPr>
              <w:t>семинары для сообщений участников</w:t>
            </w:r>
            <w:r w:rsidR="008C3EB2" w:rsidRPr="00E451DA">
              <w:rPr>
                <w:rFonts w:asciiTheme="majorBidi" w:hAnsiTheme="majorBidi" w:cstheme="majorBidi"/>
                <w:szCs w:val="24"/>
                <w:lang w:val="ru-RU"/>
              </w:rPr>
              <w:t>,</w:t>
            </w:r>
            <w:r w:rsidR="00D825E3"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 обсуждений</w:t>
            </w:r>
            <w:r w:rsidR="008C3EB2"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 и дебатов;</w:t>
            </w:r>
            <w:r w:rsidR="00D825E3"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 финальная мини-конференция в конце</w:t>
            </w:r>
          </w:p>
        </w:tc>
      </w:tr>
      <w:tr w:rsidR="0087556B" w:rsidRPr="00E451DA" w14:paraId="20B64ADF" w14:textId="77777777">
        <w:trPr>
          <w:cantSplit/>
          <w:trHeight w:val="240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DA6A2" w14:textId="77777777" w:rsidR="00542A70" w:rsidRPr="00E451DA" w:rsidRDefault="00542A70" w:rsidP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</w:p>
          <w:p w14:paraId="0000005C" w14:textId="3BF2F99C" w:rsidR="0087556B" w:rsidRPr="00E451DA" w:rsidRDefault="00FD5E7D" w:rsidP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Тематический план </w:t>
            </w:r>
          </w:p>
        </w:tc>
      </w:tr>
      <w:tr w:rsidR="0087556B" w:rsidRPr="00E451DA" w14:paraId="2AFC8CC4" w14:textId="77777777">
        <w:trPr>
          <w:cantSplit/>
          <w:trHeight w:val="4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5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№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6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Тема</w:t>
            </w:r>
            <w:proofErr w:type="spellEnd"/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8" w14:textId="77777777" w:rsidR="0087556B" w:rsidRPr="00E451DA" w:rsidRDefault="00C40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</w:rPr>
                <w:tag w:val="goog_rdk_1"/>
                <w:id w:val="415670280"/>
              </w:sdtPr>
              <w:sdtEndPr/>
              <w:sdtContent/>
            </w:sdt>
            <w:proofErr w:type="spellStart"/>
            <w:r w:rsidR="00FD5E7D"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Всего</w:t>
            </w:r>
            <w:proofErr w:type="spellEnd"/>
          </w:p>
          <w:p w14:paraId="00000069" w14:textId="77777777" w:rsidR="0087556B" w:rsidRPr="00E451DA" w:rsidRDefault="0087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B" w14:textId="77777777" w:rsidR="0087556B" w:rsidRPr="00E451DA" w:rsidRDefault="00C40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</w:rPr>
                <w:tag w:val="goog_rdk_2"/>
                <w:id w:val="413512938"/>
              </w:sdtPr>
              <w:sdtEndPr/>
              <w:sdtContent/>
            </w:sdt>
            <w:proofErr w:type="spellStart"/>
            <w:r w:rsidR="00FD5E7D"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Контактные</w:t>
            </w:r>
            <w:proofErr w:type="spellEnd"/>
            <w:r w:rsidR="00FD5E7D"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</w:t>
            </w:r>
            <w:proofErr w:type="spellStart"/>
            <w:r w:rsidR="00FD5E7D"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часы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6E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Самообучение</w:t>
            </w:r>
            <w:proofErr w:type="spellEnd"/>
          </w:p>
        </w:tc>
      </w:tr>
      <w:tr w:rsidR="0087556B" w:rsidRPr="00E451DA" w14:paraId="35B117BE" w14:textId="77777777">
        <w:trPr>
          <w:cantSplit/>
          <w:trHeight w:val="4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F" w14:textId="77777777" w:rsidR="0087556B" w:rsidRPr="00E451DA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0" w14:textId="77777777" w:rsidR="0087556B" w:rsidRPr="00E451DA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2" w14:textId="77777777" w:rsidR="0087556B" w:rsidRPr="00E451DA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4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5" w14:textId="77777777" w:rsidR="0087556B" w:rsidRPr="00E451DA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Семинары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87556B" w:rsidRPr="00E451DA" w:rsidRDefault="0087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C3FF7" w:rsidRPr="00E451DA" w14:paraId="65E89403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8" w14:textId="73C12765" w:rsidR="004C3FF7" w:rsidRPr="00E451DA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9" w14:textId="1CB893DE" w:rsidR="004C3FF7" w:rsidRPr="00E451DA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highlight w:val="yellow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B" w14:textId="0CD366F3" w:rsidR="004C3FF7" w:rsidRPr="00E451DA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D" w14:textId="2AF4CFC4" w:rsidR="004C3FF7" w:rsidRPr="00E451DA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E" w14:textId="73269A27" w:rsidR="004C3FF7" w:rsidRPr="00E451DA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6C2F719E" w:rsidR="004C3FF7" w:rsidRPr="00E451DA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542A70" w:rsidRPr="00E451DA" w14:paraId="26831594" w14:textId="77777777">
        <w:trPr>
          <w:trHeight w:val="4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1" w14:textId="4CD47A61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2" w14:textId="255CDEE5" w:rsidR="00542A70" w:rsidRPr="00064AF8" w:rsidRDefault="00064AF8" w:rsidP="00064AF8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Введение в устройство 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 xml:space="preserve">современных </w:t>
            </w: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финансовых систем. </w:t>
            </w:r>
            <w:r w:rsidR="002A1709">
              <w:rPr>
                <w:rFonts w:asciiTheme="majorBidi" w:hAnsiTheme="majorBidi" w:cstheme="majorBidi"/>
                <w:szCs w:val="24"/>
                <w:lang w:val="ru-RU"/>
              </w:rPr>
              <w:t xml:space="preserve">Финансовые институты. </w:t>
            </w: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>Банки. Электронные деньги.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 xml:space="preserve"> Платежные системы.</w:t>
            </w: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 </w:t>
            </w:r>
            <w:r w:rsidR="002A1709">
              <w:rPr>
                <w:rFonts w:asciiTheme="majorBidi" w:hAnsiTheme="majorBidi" w:cstheme="majorBidi"/>
                <w:szCs w:val="24"/>
                <w:lang w:val="ru-RU"/>
              </w:rPr>
              <w:t>Финансовые рынки. Финан</w:t>
            </w:r>
            <w:bookmarkStart w:id="0" w:name="_GoBack"/>
            <w:bookmarkEnd w:id="0"/>
            <w:r w:rsidR="002A1709">
              <w:rPr>
                <w:rFonts w:asciiTheme="majorBidi" w:hAnsiTheme="majorBidi" w:cstheme="majorBidi"/>
                <w:szCs w:val="24"/>
                <w:lang w:val="ru-RU"/>
              </w:rPr>
              <w:t xml:space="preserve">совые инструменты. </w:t>
            </w: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Нефинансовые 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lastRenderedPageBreak/>
              <w:t>посредники</w:t>
            </w:r>
            <w:r w:rsidR="002A1709">
              <w:rPr>
                <w:rFonts w:asciiTheme="majorBidi" w:hAnsiTheme="majorBidi" w:cstheme="majorBidi"/>
                <w:szCs w:val="24"/>
                <w:lang w:val="ru-RU"/>
              </w:rPr>
              <w:t xml:space="preserve">. </w:t>
            </w:r>
            <w:proofErr w:type="spellStart"/>
            <w:r w:rsidR="002A1709">
              <w:rPr>
                <w:rFonts w:asciiTheme="majorBidi" w:hAnsiTheme="majorBidi" w:cstheme="majorBidi"/>
                <w:szCs w:val="24"/>
                <w:lang w:val="ru-RU"/>
              </w:rPr>
              <w:t>Криптоактивы</w:t>
            </w:r>
            <w:proofErr w:type="spellEnd"/>
            <w:r w:rsidR="002A1709">
              <w:rPr>
                <w:rFonts w:asciiTheme="majorBidi" w:hAnsiTheme="majorBidi" w:cstheme="majorBidi"/>
                <w:szCs w:val="24"/>
                <w:lang w:val="ru-RU"/>
              </w:rPr>
              <w:t xml:space="preserve"> и будущее. </w:t>
            </w:r>
          </w:p>
        </w:tc>
        <w:tc>
          <w:tcPr>
            <w:tcW w:w="1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4" w14:textId="695FD9B4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6" w14:textId="5CC71BC6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7" w14:textId="7F64C600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04069AB5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542A70" w:rsidRPr="00E451DA" w14:paraId="0DDF841E" w14:textId="77777777">
        <w:trPr>
          <w:trHeight w:val="4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A" w14:textId="45A0BB1C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B" w14:textId="35E4F9C9" w:rsidR="00542A70" w:rsidRPr="00E451DA" w:rsidRDefault="00064AF8" w:rsidP="00064AF8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 xml:space="preserve">Грязные деньги и незаконные финансовые потоки. </w:t>
            </w:r>
            <w:r w:rsidRPr="00E451DA">
              <w:rPr>
                <w:rFonts w:asciiTheme="majorBidi" w:hAnsiTheme="majorBidi" w:cstheme="majorBidi"/>
                <w:szCs w:val="24"/>
                <w:lang w:val="ru-RU" w:bidi="he-IL"/>
              </w:rPr>
              <w:t xml:space="preserve">Понятие отмывания денег. Международные договоры и институты против отмывания денег. </w:t>
            </w:r>
            <w:r>
              <w:rPr>
                <w:rFonts w:asciiTheme="majorBidi" w:hAnsiTheme="majorBidi" w:cstheme="majorBidi"/>
                <w:szCs w:val="24"/>
                <w:lang w:val="ru-RU" w:bidi="he-IL"/>
              </w:rPr>
              <w:t xml:space="preserve">Последствия грязных денег. </w:t>
            </w:r>
          </w:p>
        </w:tc>
        <w:tc>
          <w:tcPr>
            <w:tcW w:w="1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D" w14:textId="47133177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F" w14:textId="79C69DE5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90" w14:textId="01748594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0C69C95B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542A70" w:rsidRPr="00E451DA" w14:paraId="52DC32F6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3" w14:textId="63C21FB6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4" w14:textId="6AFEDB83" w:rsidR="00542A70" w:rsidRPr="002A1709" w:rsidRDefault="00064AF8" w:rsidP="002A170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Основные этапы отмывания денег. Размещение, расслоение, интеграция.</w:t>
            </w:r>
            <w:r w:rsidR="002A1709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2A1709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Обналичивание</w:t>
            </w:r>
            <w:proofErr w:type="spellEnd"/>
            <w:r w:rsidR="002A1709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 xml:space="preserve">. </w:t>
            </w:r>
            <w:r w:rsidR="002A1709">
              <w:rPr>
                <w:rFonts w:asciiTheme="majorBidi" w:hAnsiTheme="majorBidi" w:cstheme="majorBidi"/>
                <w:color w:val="000000"/>
                <w:szCs w:val="24"/>
              </w:rPr>
              <w:t xml:space="preserve">TBML. </w:t>
            </w:r>
            <w:proofErr w:type="spellStart"/>
            <w:r w:rsidR="002A1709"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  <w:t>Мисинвойсинг</w:t>
            </w:r>
            <w:proofErr w:type="spellEnd"/>
            <w:r w:rsidR="002A1709"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  <w:t xml:space="preserve">. Другие основные способы отмывания денег. 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6" w14:textId="0BBB2CB9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8" w14:textId="5CF8CD8B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9" w14:textId="089074D0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515E52FE" w:rsidR="00542A70" w:rsidRPr="00E451DA" w:rsidRDefault="00542A70" w:rsidP="0054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266F89" w:rsidRPr="00E451DA" w14:paraId="649BECD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C" w14:textId="621879C9" w:rsidR="00266F89" w:rsidRPr="00266F89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D" w14:textId="1C9EC7C5" w:rsidR="00266F89" w:rsidRPr="00E451DA" w:rsidRDefault="00266F89" w:rsidP="00266F8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  <w:t>Рекомендации ФАТФ (</w:t>
            </w:r>
            <w:r w:rsidRPr="00064AF8"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  <w:t>Группа разработки финансовых мер борьбы с отмыванием денег</w:t>
            </w:r>
            <w:r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  <w:t>). Первый блок.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F" w14:textId="3C1B896E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1" w14:textId="077414F6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2" w14:textId="0B54C63C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4E45AD5C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266F89" w:rsidRPr="00E451DA" w14:paraId="61CC4FCC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EC258" w14:textId="60050C47" w:rsidR="00266F89" w:rsidRPr="00266F89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2AB39" w14:textId="31120D8E" w:rsidR="00266F89" w:rsidRDefault="00266F89" w:rsidP="00266F8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  <w:t>Рекомендации ФАТФ. Второй блок.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69EC" w14:textId="12255F4B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F4FC3" w14:textId="3EC5857B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3BB31" w14:textId="3A9E933B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7FD" w14:textId="70830636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266F89" w:rsidRPr="00E451DA" w14:paraId="4CD90BE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5" w14:textId="3CB4EE17" w:rsidR="00266F89" w:rsidRPr="00266F89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6" w14:textId="57702AFE" w:rsidR="00266F89" w:rsidRPr="00266F89" w:rsidRDefault="00266F89" w:rsidP="00266F8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 xml:space="preserve">Директивы ЕС по борьбе с отмыванием денег. 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US Bank Secrecy Act. 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8" w14:textId="1DC88E5C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A" w14:textId="1FB9F074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B" w14:textId="6A9FCBDA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2AA2B730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266F89" w:rsidRPr="00E451DA" w14:paraId="3DA99D8A" w14:textId="77777777">
        <w:trPr>
          <w:trHeight w:val="4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AE" w14:textId="041EAA39" w:rsidR="00266F89" w:rsidRPr="00266F89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3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AF" w14:textId="206ECFE7" w:rsidR="00266F89" w:rsidRPr="00266F89" w:rsidRDefault="00266F89" w:rsidP="00266F8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 w:bidi="he-IL"/>
              </w:rPr>
              <w:t xml:space="preserve">115-ФЗ. Российская практика и особенности. </w:t>
            </w:r>
          </w:p>
        </w:tc>
        <w:tc>
          <w:tcPr>
            <w:tcW w:w="1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B1" w14:textId="484D0A2C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3" w14:textId="233BE50A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B4" w14:textId="63B60767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3F5A68E8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266F89" w:rsidRPr="00E451DA" w14:paraId="2F0D991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7" w14:textId="27C12E85" w:rsidR="00266F89" w:rsidRPr="00266F89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8" w14:textId="20D693E2" w:rsidR="00266F89" w:rsidRPr="00E451DA" w:rsidRDefault="00266F89" w:rsidP="00266F8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Cs w:val="24"/>
                <w:lang w:val="ru-RU" w:bidi="he-IL"/>
              </w:rPr>
              <w:t xml:space="preserve">Противодействие финансированию терроризма (ФТ). Политизация борьбы с ФТ. 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A" w14:textId="479954A6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C" w14:textId="2850FD09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D" w14:textId="3FD213DA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1F21F1DD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266F89" w:rsidRPr="00064AF8" w14:paraId="3375340F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0595" w14:textId="39225F49" w:rsidR="00266F89" w:rsidRPr="00266F89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3F526" w14:textId="74487131" w:rsidR="00266F89" w:rsidRPr="00064AF8" w:rsidRDefault="00266F89" w:rsidP="00266F8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szCs w:val="24"/>
                <w:lang w:val="ru-RU"/>
              </w:rPr>
              <w:t>Мини-конференция – презентации и дискуссия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B2B5" w14:textId="1A2B50B3" w:rsidR="00266F89" w:rsidRPr="00064AF8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4A5FE" w14:textId="0AC3AC16" w:rsidR="00266F89" w:rsidRPr="00064AF8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CBC1" w14:textId="0FAD7F4B" w:rsidR="00266F89" w:rsidRPr="00064AF8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73B7" w14:textId="0DF915AC" w:rsidR="00266F89" w:rsidRPr="00064AF8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2</w:t>
            </w:r>
          </w:p>
        </w:tc>
      </w:tr>
      <w:tr w:rsidR="00266F89" w:rsidRPr="00E451DA" w14:paraId="37B5E42A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0" w14:textId="7A7A6124" w:rsidR="00266F89" w:rsidRPr="00064AF8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1" w14:textId="63832C2E" w:rsidR="00266F89" w:rsidRPr="00E451DA" w:rsidRDefault="00266F89" w:rsidP="00266F89">
            <w:pP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3" w14:textId="298EBA05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5" w14:textId="62426E4F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6" w14:textId="79C05323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005C8E00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</w:p>
        </w:tc>
      </w:tr>
      <w:tr w:rsidR="00266F89" w:rsidRPr="00E451DA" w14:paraId="57FEE19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9" w14:textId="77777777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1DA">
              <w:rPr>
                <w:rFonts w:asciiTheme="majorBidi" w:hAnsiTheme="majorBidi" w:cstheme="majorBidi"/>
                <w:b/>
                <w:color w:val="000000"/>
                <w:szCs w:val="24"/>
              </w:rPr>
              <w:t>ИТОГО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A" w14:textId="77777777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C" w14:textId="176A71F4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E" w14:textId="0B187781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F" w14:textId="49082F3B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20B71E33" w:rsidR="00266F89" w:rsidRPr="00E451DA" w:rsidRDefault="00266F89" w:rsidP="0026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Bidi" w:hAnsiTheme="majorBidi" w:cstheme="majorBidi"/>
                <w:color w:val="000000"/>
                <w:szCs w:val="24"/>
                <w:lang w:val="ru-RU"/>
              </w:rPr>
            </w:pPr>
            <w:r w:rsidRPr="00E451DA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14</w:t>
            </w:r>
          </w:p>
        </w:tc>
      </w:tr>
    </w:tbl>
    <w:p w14:paraId="000000D2" w14:textId="77777777" w:rsidR="0087556B" w:rsidRPr="00E451DA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Bidi" w:hAnsiTheme="majorBidi" w:cstheme="majorBidi"/>
          <w:szCs w:val="24"/>
        </w:rPr>
      </w:pPr>
    </w:p>
    <w:p w14:paraId="000000D4" w14:textId="77777777" w:rsidR="0087556B" w:rsidRPr="00E451DA" w:rsidRDefault="0087556B">
      <w:pPr>
        <w:ind w:left="0" w:hanging="2"/>
        <w:jc w:val="both"/>
        <w:rPr>
          <w:rFonts w:asciiTheme="majorBidi" w:hAnsiTheme="majorBidi" w:cstheme="majorBidi"/>
          <w:b/>
          <w:szCs w:val="24"/>
          <w:lang w:val="ru-RU"/>
        </w:rPr>
      </w:pPr>
    </w:p>
    <w:p w14:paraId="000000D5" w14:textId="26304003" w:rsidR="0087556B" w:rsidRPr="00E451DA" w:rsidRDefault="00360CAE">
      <w:pPr>
        <w:ind w:left="0" w:hanging="2"/>
        <w:jc w:val="both"/>
        <w:rPr>
          <w:rFonts w:asciiTheme="majorBidi" w:hAnsiTheme="majorBidi" w:cstheme="majorBidi"/>
          <w:b/>
          <w:szCs w:val="24"/>
          <w:lang w:val="ru-RU"/>
        </w:rPr>
      </w:pPr>
      <w:r w:rsidRPr="00E451DA">
        <w:rPr>
          <w:rFonts w:asciiTheme="majorBidi" w:hAnsiTheme="majorBidi" w:cstheme="majorBidi"/>
          <w:b/>
          <w:szCs w:val="24"/>
          <w:lang w:val="ru-RU"/>
        </w:rPr>
        <w:t>Задания</w:t>
      </w:r>
      <w:r w:rsidR="00FD5E7D" w:rsidRPr="00E451DA">
        <w:rPr>
          <w:rFonts w:asciiTheme="majorBidi" w:hAnsiTheme="majorBidi" w:cstheme="majorBidi"/>
          <w:b/>
          <w:szCs w:val="24"/>
          <w:lang w:val="ru-RU"/>
        </w:rPr>
        <w:t xml:space="preserve">: </w:t>
      </w:r>
    </w:p>
    <w:p w14:paraId="31BD7461" w14:textId="3638486A" w:rsidR="00103AF9" w:rsidRPr="00E451DA" w:rsidRDefault="00103AF9" w:rsidP="00103AF9">
      <w:pPr>
        <w:pStyle w:val="af"/>
        <w:numPr>
          <w:ilvl w:val="0"/>
          <w:numId w:val="6"/>
        </w:numPr>
        <w:ind w:leftChars="0" w:firstLineChars="0"/>
        <w:jc w:val="both"/>
        <w:rPr>
          <w:rFonts w:asciiTheme="majorBidi" w:hAnsiTheme="majorBidi" w:cstheme="majorBidi"/>
          <w:szCs w:val="24"/>
          <w:lang w:val="ru-RU"/>
        </w:rPr>
      </w:pPr>
      <w:r w:rsidRPr="00E451DA">
        <w:rPr>
          <w:rFonts w:asciiTheme="majorBidi" w:hAnsiTheme="majorBidi" w:cstheme="majorBidi"/>
          <w:szCs w:val="24"/>
          <w:lang w:val="ru-RU"/>
        </w:rPr>
        <w:t>Дебаты</w:t>
      </w:r>
      <w:r w:rsidR="00587D9B" w:rsidRPr="00E451DA">
        <w:rPr>
          <w:rFonts w:asciiTheme="majorBidi" w:hAnsiTheme="majorBidi" w:cstheme="majorBidi"/>
          <w:szCs w:val="24"/>
          <w:lang w:val="ru-RU"/>
        </w:rPr>
        <w:t xml:space="preserve"> по некоторым темам на семинарах</w:t>
      </w:r>
    </w:p>
    <w:p w14:paraId="7BD6A051" w14:textId="5B64EAF2" w:rsidR="00103AF9" w:rsidRPr="00E451DA" w:rsidRDefault="00103AF9" w:rsidP="00103AF9">
      <w:pPr>
        <w:pStyle w:val="af"/>
        <w:numPr>
          <w:ilvl w:val="0"/>
          <w:numId w:val="6"/>
        </w:numPr>
        <w:ind w:leftChars="0" w:firstLineChars="0"/>
        <w:jc w:val="both"/>
        <w:rPr>
          <w:rFonts w:asciiTheme="majorBidi" w:hAnsiTheme="majorBidi" w:cstheme="majorBidi"/>
          <w:szCs w:val="24"/>
          <w:lang w:val="ru-RU"/>
        </w:rPr>
      </w:pPr>
      <w:proofErr w:type="spellStart"/>
      <w:r w:rsidRPr="00E451DA">
        <w:rPr>
          <w:rFonts w:asciiTheme="majorBidi" w:hAnsiTheme="majorBidi" w:cstheme="majorBidi"/>
          <w:szCs w:val="24"/>
        </w:rPr>
        <w:t>Kahoot</w:t>
      </w:r>
      <w:proofErr w:type="spellEnd"/>
      <w:r w:rsidR="00587D9B" w:rsidRPr="00E451DA">
        <w:rPr>
          <w:rFonts w:asciiTheme="majorBidi" w:hAnsiTheme="majorBidi" w:cstheme="majorBidi"/>
          <w:szCs w:val="24"/>
          <w:lang w:val="ru-RU"/>
        </w:rPr>
        <w:t xml:space="preserve"> после каждый лекции</w:t>
      </w:r>
    </w:p>
    <w:p w14:paraId="25C3D84C" w14:textId="5FE4A332" w:rsidR="0001349A" w:rsidRPr="00E451DA" w:rsidRDefault="0001349A" w:rsidP="00103AF9">
      <w:pPr>
        <w:pStyle w:val="af"/>
        <w:numPr>
          <w:ilvl w:val="0"/>
          <w:numId w:val="6"/>
        </w:numPr>
        <w:ind w:leftChars="0" w:firstLineChars="0"/>
        <w:jc w:val="both"/>
        <w:rPr>
          <w:rFonts w:asciiTheme="majorBidi" w:hAnsiTheme="majorBidi" w:cstheme="majorBidi"/>
          <w:szCs w:val="24"/>
          <w:lang w:val="ru-RU"/>
        </w:rPr>
      </w:pPr>
      <w:r w:rsidRPr="00E451DA">
        <w:rPr>
          <w:rFonts w:asciiTheme="majorBidi" w:hAnsiTheme="majorBidi" w:cstheme="majorBidi"/>
          <w:szCs w:val="24"/>
          <w:lang w:val="ru-RU"/>
        </w:rPr>
        <w:t>Презентации по выбранным темам на некоторых семинарах</w:t>
      </w:r>
    </w:p>
    <w:p w14:paraId="5D3D5A96" w14:textId="77777777" w:rsidR="00103AF9" w:rsidRPr="00E451DA" w:rsidRDefault="00103AF9">
      <w:pPr>
        <w:ind w:left="0" w:hanging="2"/>
        <w:jc w:val="both"/>
        <w:rPr>
          <w:rFonts w:asciiTheme="majorBidi" w:hAnsiTheme="majorBidi" w:cstheme="majorBidi"/>
          <w:szCs w:val="24"/>
          <w:highlight w:val="yellow"/>
          <w:lang w:val="ru-RU"/>
        </w:rPr>
      </w:pPr>
    </w:p>
    <w:p w14:paraId="1A37CE18" w14:textId="77777777" w:rsidR="00103AF9" w:rsidRPr="00E451DA" w:rsidRDefault="00103AF9" w:rsidP="00103AF9">
      <w:pPr>
        <w:ind w:left="0" w:hanging="2"/>
        <w:jc w:val="both"/>
        <w:rPr>
          <w:rFonts w:asciiTheme="majorBidi" w:hAnsiTheme="majorBidi" w:cstheme="majorBidi"/>
          <w:szCs w:val="24"/>
          <w:lang w:val="ru-RU"/>
        </w:rPr>
      </w:pPr>
    </w:p>
    <w:p w14:paraId="000000DB" w14:textId="77777777" w:rsidR="0087556B" w:rsidRPr="00E451DA" w:rsidRDefault="00FD5E7D">
      <w:pPr>
        <w:ind w:left="0" w:hanging="2"/>
        <w:jc w:val="both"/>
        <w:rPr>
          <w:rFonts w:asciiTheme="majorBidi" w:hAnsiTheme="majorBidi" w:cstheme="majorBidi"/>
          <w:szCs w:val="24"/>
          <w:lang w:val="ru-RU"/>
        </w:rPr>
      </w:pPr>
      <w:r w:rsidRPr="00E451DA">
        <w:rPr>
          <w:rFonts w:asciiTheme="majorBidi" w:hAnsiTheme="majorBidi" w:cstheme="majorBidi"/>
          <w:b/>
          <w:szCs w:val="24"/>
          <w:lang w:val="ru-RU"/>
        </w:rPr>
        <w:t>Описание системы оценки (форм контроля)</w:t>
      </w:r>
      <w:r w:rsidRPr="00E451DA">
        <w:rPr>
          <w:rFonts w:asciiTheme="majorBidi" w:hAnsiTheme="majorBidi" w:cstheme="majorBidi"/>
          <w:szCs w:val="24"/>
          <w:lang w:val="ru-RU"/>
        </w:rPr>
        <w:t xml:space="preserve">: </w:t>
      </w:r>
    </w:p>
    <w:p w14:paraId="000000DC" w14:textId="35AEA3A5" w:rsidR="0087556B" w:rsidRPr="00E451DA" w:rsidRDefault="00D23590" w:rsidP="00D23590">
      <w:pPr>
        <w:ind w:leftChars="0" w:left="0" w:firstLineChars="0" w:firstLine="0"/>
        <w:jc w:val="both"/>
        <w:rPr>
          <w:rFonts w:asciiTheme="majorBidi" w:hAnsiTheme="majorBidi" w:cstheme="majorBidi"/>
          <w:szCs w:val="24"/>
          <w:lang w:val="ru-RU"/>
        </w:rPr>
      </w:pPr>
      <w:r w:rsidRPr="00E451DA">
        <w:rPr>
          <w:rFonts w:asciiTheme="majorBidi" w:hAnsiTheme="majorBidi" w:cstheme="majorBidi"/>
          <w:szCs w:val="24"/>
          <w:lang w:val="ru-RU"/>
        </w:rPr>
        <w:t>Учитывается активность на лекциях и семинарах, а также подготовка презентаций</w:t>
      </w:r>
      <w:r w:rsidR="00360CAE" w:rsidRPr="00E451DA">
        <w:rPr>
          <w:rFonts w:asciiTheme="majorBidi" w:hAnsiTheme="majorBidi" w:cstheme="majorBidi"/>
          <w:szCs w:val="24"/>
          <w:lang w:val="ru-RU"/>
        </w:rPr>
        <w:t xml:space="preserve"> и участие в дебатах</w:t>
      </w:r>
      <w:r w:rsidRPr="00E451DA">
        <w:rPr>
          <w:rFonts w:asciiTheme="majorBidi" w:hAnsiTheme="majorBidi" w:cstheme="majorBidi"/>
          <w:szCs w:val="24"/>
          <w:lang w:val="ru-RU"/>
        </w:rPr>
        <w:t>. Также учитывается выступление на мини-конференции в конце, оно обязательно для получения итоговой оценки.</w:t>
      </w:r>
      <w:r w:rsidR="00FD5E7D" w:rsidRPr="00E451DA">
        <w:rPr>
          <w:rFonts w:asciiTheme="majorBidi" w:hAnsiTheme="majorBidi" w:cstheme="majorBidi"/>
          <w:szCs w:val="24"/>
          <w:lang w:val="ru-RU"/>
        </w:rPr>
        <w:t xml:space="preserve"> </w:t>
      </w:r>
      <w:r w:rsidR="00360CAE" w:rsidRPr="00E451DA">
        <w:rPr>
          <w:rFonts w:asciiTheme="majorBidi" w:hAnsiTheme="majorBidi" w:cstheme="majorBidi"/>
          <w:szCs w:val="24"/>
          <w:lang w:val="ru-RU"/>
        </w:rPr>
        <w:t xml:space="preserve">Результаты теста в </w:t>
      </w:r>
      <w:proofErr w:type="spellStart"/>
      <w:r w:rsidR="00360CAE" w:rsidRPr="00E451DA">
        <w:rPr>
          <w:rFonts w:asciiTheme="majorBidi" w:hAnsiTheme="majorBidi" w:cstheme="majorBidi"/>
          <w:szCs w:val="24"/>
          <w:lang w:val="ru-RU"/>
        </w:rPr>
        <w:t>Кахуте</w:t>
      </w:r>
      <w:proofErr w:type="spellEnd"/>
      <w:r w:rsidR="00360CAE" w:rsidRPr="00E451DA">
        <w:rPr>
          <w:rFonts w:asciiTheme="majorBidi" w:hAnsiTheme="majorBidi" w:cstheme="majorBidi"/>
          <w:szCs w:val="24"/>
          <w:lang w:val="ru-RU"/>
        </w:rPr>
        <w:t xml:space="preserve"> не учитываются. </w:t>
      </w:r>
    </w:p>
    <w:p w14:paraId="000000DD" w14:textId="77777777" w:rsidR="0087556B" w:rsidRPr="00E451DA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Bidi" w:hAnsiTheme="majorBidi" w:cstheme="majorBidi"/>
          <w:szCs w:val="24"/>
          <w:lang w:val="ru-RU"/>
        </w:rPr>
      </w:pPr>
    </w:p>
    <w:p w14:paraId="000000DE" w14:textId="77777777" w:rsidR="0087556B" w:rsidRPr="00E451DA" w:rsidRDefault="00FD5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Bidi" w:hAnsiTheme="majorBidi" w:cstheme="majorBidi"/>
          <w:b/>
          <w:szCs w:val="24"/>
          <w:lang w:val="ru-RU"/>
        </w:rPr>
      </w:pPr>
      <w:r w:rsidRPr="00E451DA">
        <w:rPr>
          <w:rFonts w:asciiTheme="majorBidi" w:hAnsiTheme="majorBidi" w:cstheme="majorBidi"/>
          <w:b/>
          <w:szCs w:val="24"/>
          <w:lang w:val="ru-RU"/>
        </w:rPr>
        <w:t xml:space="preserve">Источники/материалы, рекомендованные к изучению: </w:t>
      </w:r>
    </w:p>
    <w:p w14:paraId="000000DF" w14:textId="2D30B447" w:rsidR="0087556B" w:rsidRPr="00E451DA" w:rsidRDefault="00542A70" w:rsidP="00D825E3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Style w:val="uv3um"/>
          <w:rFonts w:asciiTheme="majorBidi" w:hAnsiTheme="majorBidi" w:cstheme="majorBidi"/>
          <w:szCs w:val="24"/>
        </w:rPr>
      </w:pPr>
      <w:r w:rsidRPr="00E451DA">
        <w:rPr>
          <w:rFonts w:asciiTheme="majorBidi" w:hAnsiTheme="majorBidi" w:cstheme="majorBidi"/>
          <w:color w:val="001D35"/>
          <w:szCs w:val="24"/>
          <w:shd w:val="clear" w:color="auto" w:fill="FFFFFF"/>
        </w:rPr>
        <w:t>Morse, J. C. (2022). The Bankers' blacklist: Unofficial market enforcement and the global fight against illicit financing. Cornell University Press.</w:t>
      </w:r>
      <w:r w:rsidRPr="00E451DA">
        <w:rPr>
          <w:rStyle w:val="uv3um"/>
          <w:rFonts w:asciiTheme="majorBidi" w:hAnsiTheme="majorBidi" w:cstheme="majorBidi"/>
          <w:color w:val="001D35"/>
          <w:szCs w:val="24"/>
          <w:shd w:val="clear" w:color="auto" w:fill="FFFFFF"/>
        </w:rPr>
        <w:t> </w:t>
      </w:r>
    </w:p>
    <w:p w14:paraId="4080CA7B" w14:textId="6C0F7A93" w:rsidR="00542A70" w:rsidRPr="00E451DA" w:rsidRDefault="00542A70" w:rsidP="00542A70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Theme="majorBidi" w:hAnsiTheme="majorBidi" w:cstheme="majorBidi"/>
          <w:szCs w:val="24"/>
        </w:rPr>
      </w:pPr>
      <w:r w:rsidRPr="00E451DA">
        <w:rPr>
          <w:rFonts w:asciiTheme="majorBidi" w:hAnsiTheme="majorBidi" w:cstheme="majorBidi"/>
          <w:szCs w:val="24"/>
        </w:rPr>
        <w:lastRenderedPageBreak/>
        <w:t xml:space="preserve">40 FATF Recommendations </w:t>
      </w:r>
      <w:hyperlink r:id="rId8" w:history="1">
        <w:r w:rsidRPr="00E451DA">
          <w:rPr>
            <w:rStyle w:val="ac"/>
            <w:rFonts w:asciiTheme="majorBidi" w:hAnsiTheme="majorBidi" w:cstheme="majorBidi"/>
            <w:szCs w:val="24"/>
          </w:rPr>
          <w:t>https://www.fatf-gafi.org/en/publications/Fatfrecommendations/Fatf-recommendations.html</w:t>
        </w:r>
      </w:hyperlink>
      <w:r w:rsidRPr="00E451DA">
        <w:rPr>
          <w:rFonts w:asciiTheme="majorBidi" w:hAnsiTheme="majorBidi" w:cstheme="majorBidi"/>
          <w:szCs w:val="24"/>
        </w:rPr>
        <w:t xml:space="preserve"> </w:t>
      </w:r>
    </w:p>
    <w:p w14:paraId="49D7E006" w14:textId="77777777" w:rsidR="00542A70" w:rsidRPr="00E451DA" w:rsidRDefault="00542A70" w:rsidP="00542A7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Theme="majorBidi" w:hAnsiTheme="majorBidi" w:cstheme="majorBidi"/>
          <w:szCs w:val="24"/>
        </w:rPr>
      </w:pPr>
    </w:p>
    <w:p w14:paraId="4A21C83A" w14:textId="77777777" w:rsidR="00542A70" w:rsidRPr="00E451DA" w:rsidRDefault="00542A70" w:rsidP="00542A7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Theme="majorBidi" w:hAnsiTheme="majorBidi" w:cstheme="majorBidi"/>
          <w:szCs w:val="24"/>
        </w:rPr>
      </w:pPr>
    </w:p>
    <w:p w14:paraId="0D0B3B88" w14:textId="09581F48" w:rsidR="00542A70" w:rsidRPr="00E451DA" w:rsidRDefault="00542A70" w:rsidP="00542A7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Theme="majorBidi" w:hAnsiTheme="majorBidi" w:cstheme="majorBidi"/>
          <w:szCs w:val="24"/>
          <w:lang w:val="ru-RU"/>
        </w:rPr>
      </w:pPr>
      <w:r w:rsidRPr="00E451DA">
        <w:rPr>
          <w:rFonts w:asciiTheme="majorBidi" w:hAnsiTheme="majorBidi" w:cstheme="majorBidi"/>
          <w:szCs w:val="24"/>
          <w:lang w:val="ru-RU"/>
        </w:rPr>
        <w:t>Обязательные отрывки из литературы будут предоставлены в переводе на русский язык</w:t>
      </w:r>
    </w:p>
    <w:sectPr w:rsidR="00542A70" w:rsidRPr="00E45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E6" w16cid:durableId="29131C76"/>
  <w16cid:commentId w16cid:paraId="000000E7" w16cid:durableId="29131C75"/>
  <w16cid:commentId w16cid:paraId="000000E8" w16cid:durableId="29131C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53470" w14:textId="77777777" w:rsidR="00C40630" w:rsidRDefault="00C40630">
      <w:pPr>
        <w:spacing w:line="240" w:lineRule="auto"/>
        <w:ind w:left="0" w:hanging="2"/>
      </w:pPr>
      <w:r>
        <w:separator/>
      </w:r>
    </w:p>
  </w:endnote>
  <w:endnote w:type="continuationSeparator" w:id="0">
    <w:p w14:paraId="69582D9C" w14:textId="77777777" w:rsidR="00C40630" w:rsidRDefault="00C406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4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3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CD1DE" w14:textId="77777777" w:rsidR="00C40630" w:rsidRDefault="00C40630">
      <w:pPr>
        <w:spacing w:line="240" w:lineRule="auto"/>
        <w:ind w:left="0" w:hanging="2"/>
      </w:pPr>
      <w:r>
        <w:separator/>
      </w:r>
    </w:p>
  </w:footnote>
  <w:footnote w:type="continuationSeparator" w:id="0">
    <w:p w14:paraId="27396499" w14:textId="77777777" w:rsidR="00C40630" w:rsidRDefault="00C406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0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2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1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495"/>
    <w:multiLevelType w:val="hybridMultilevel"/>
    <w:tmpl w:val="7E7CD3A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B9905A2"/>
    <w:multiLevelType w:val="hybridMultilevel"/>
    <w:tmpl w:val="7916CC1C"/>
    <w:lvl w:ilvl="0" w:tplc="3902815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C99444C"/>
    <w:multiLevelType w:val="hybridMultilevel"/>
    <w:tmpl w:val="21FC1210"/>
    <w:lvl w:ilvl="0" w:tplc="390281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FE1408E"/>
    <w:multiLevelType w:val="multilevel"/>
    <w:tmpl w:val="87F0A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3325EC"/>
    <w:multiLevelType w:val="multilevel"/>
    <w:tmpl w:val="0534FC82"/>
    <w:lvl w:ilvl="0">
      <w:start w:val="1"/>
      <w:numFmt w:val="bullet"/>
      <w:pStyle w:val="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5B00FB"/>
    <w:multiLevelType w:val="hybridMultilevel"/>
    <w:tmpl w:val="8E049D4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6B"/>
    <w:rsid w:val="0001349A"/>
    <w:rsid w:val="000643CD"/>
    <w:rsid w:val="00064AF8"/>
    <w:rsid w:val="00103AF9"/>
    <w:rsid w:val="00157EEA"/>
    <w:rsid w:val="00191F2D"/>
    <w:rsid w:val="00222C28"/>
    <w:rsid w:val="002478D8"/>
    <w:rsid w:val="00266F89"/>
    <w:rsid w:val="002A1709"/>
    <w:rsid w:val="002C56C0"/>
    <w:rsid w:val="00360CAE"/>
    <w:rsid w:val="0049744F"/>
    <w:rsid w:val="004A02C9"/>
    <w:rsid w:val="004C3FF7"/>
    <w:rsid w:val="00542A70"/>
    <w:rsid w:val="00587D9B"/>
    <w:rsid w:val="005F227D"/>
    <w:rsid w:val="0066391B"/>
    <w:rsid w:val="00675559"/>
    <w:rsid w:val="00777DF8"/>
    <w:rsid w:val="00794EDD"/>
    <w:rsid w:val="0084674A"/>
    <w:rsid w:val="0087556B"/>
    <w:rsid w:val="008863CA"/>
    <w:rsid w:val="008A3091"/>
    <w:rsid w:val="008C3EB2"/>
    <w:rsid w:val="009B3474"/>
    <w:rsid w:val="00A23B50"/>
    <w:rsid w:val="00A360CA"/>
    <w:rsid w:val="00AC1E70"/>
    <w:rsid w:val="00C40630"/>
    <w:rsid w:val="00C915F6"/>
    <w:rsid w:val="00CD1CB8"/>
    <w:rsid w:val="00D23590"/>
    <w:rsid w:val="00D825E3"/>
    <w:rsid w:val="00DC200C"/>
    <w:rsid w:val="00DC6A17"/>
    <w:rsid w:val="00E451DA"/>
    <w:rsid w:val="00F42813"/>
    <w:rsid w:val="00F64E8C"/>
    <w:rsid w:val="00FD5E7D"/>
    <w:rsid w:val="00FF3CCB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48855A-3D86-BC42-9BC8-8902F3C2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val="en-US" w:eastAsia="ar-SA"/>
    </w:rPr>
  </w:style>
  <w:style w:type="paragraph" w:styleId="1">
    <w:name w:val="heading 1"/>
    <w:next w:val="a0"/>
    <w:uiPriority w:val="9"/>
    <w:qFormat/>
    <w:pPr>
      <w:widowControl w:val="0"/>
      <w:numPr>
        <w:numId w:val="1"/>
      </w:numPr>
      <w:spacing w:line="100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szCs w:val="28"/>
      <w:lang w:val="en-US" w:eastAsia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OpenSymbol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OpenSymbol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5">
    <w:name w:val="Текст сноски Знак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7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9">
    <w:name w:val="Текст примечания Знак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a">
    <w:name w:val="Тема примечания Знак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</w:style>
  <w:style w:type="paragraph" w:styleId="ae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">
    <w:name w:val="List Paragraph"/>
    <w:basedOn w:val="a"/>
    <w:pPr>
      <w:ind w:left="720" w:firstLine="0"/>
    </w:pPr>
  </w:style>
  <w:style w:type="paragraph" w:styleId="af0">
    <w:name w:val="footnote text"/>
    <w:basedOn w:val="a"/>
    <w:pPr>
      <w:spacing w:line="100" w:lineRule="atLeast"/>
      <w:ind w:left="0" w:firstLine="0"/>
    </w:pPr>
    <w:rPr>
      <w:sz w:val="20"/>
      <w:szCs w:val="20"/>
    </w:rPr>
  </w:style>
  <w:style w:type="paragraph" w:customStyle="1" w:styleId="af1">
    <w:name w:val="Маркированный."/>
    <w:basedOn w:val="a"/>
    <w:pPr>
      <w:spacing w:line="100" w:lineRule="atLeast"/>
      <w:ind w:left="0" w:firstLine="0"/>
    </w:pPr>
    <w:rPr>
      <w:rFonts w:eastAsia="Calibri"/>
    </w:rPr>
  </w:style>
  <w:style w:type="paragraph" w:styleId="af2">
    <w:name w:val="Balloon Text"/>
    <w:basedOn w:val="a"/>
    <w:pPr>
      <w:spacing w:line="100" w:lineRule="atLeast"/>
      <w:ind w:left="0" w:firstLine="0"/>
    </w:pPr>
    <w:rPr>
      <w:rFonts w:ascii="Tahoma" w:eastAsia="Calibri" w:hAnsi="Tahoma" w:cs="Tahoma"/>
      <w:sz w:val="16"/>
      <w:szCs w:val="16"/>
    </w:rPr>
  </w:style>
  <w:style w:type="paragraph" w:styleId="af3">
    <w:name w:val="annotation text"/>
    <w:basedOn w:val="a"/>
    <w:pPr>
      <w:spacing w:line="100" w:lineRule="atLeast"/>
      <w:ind w:left="0" w:firstLine="0"/>
    </w:pPr>
    <w:rPr>
      <w:sz w:val="20"/>
      <w:szCs w:val="20"/>
    </w:rPr>
  </w:style>
  <w:style w:type="paragraph" w:styleId="af4">
    <w:name w:val="annotation subject"/>
    <w:basedOn w:val="af3"/>
    <w:rPr>
      <w:b/>
      <w:bCs/>
    </w:rPr>
  </w:style>
  <w:style w:type="paragraph" w:styleId="af5">
    <w:name w:val="Revision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val="en-US" w:eastAsia="ar-SA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val="en-US" w:eastAsia="ar-SA"/>
    </w:rPr>
  </w:style>
  <w:style w:type="paragraph" w:customStyle="1" w:styleId="ConsPlusNonformat">
    <w:name w:val="ConsPlusNonformat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val="en-US"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en-US" w:eastAsia="ar-SA"/>
    </w:rPr>
  </w:style>
  <w:style w:type="paragraph" w:styleId="af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en-US" w:eastAsia="ar-SA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</w:tblPr>
  </w:style>
  <w:style w:type="character" w:customStyle="1" w:styleId="uv3um">
    <w:name w:val="uv3um"/>
    <w:basedOn w:val="a1"/>
    <w:rsid w:val="0054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1">
          <w:marLeft w:val="-1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en/publications/Fatfrecommendations/Fatf-recommendations.html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XtQDEGP+TsI9MQLcX4aueID/Q==">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3</Pages>
  <Words>461</Words>
  <Characters>2963</Characters>
  <Application>Microsoft Office Word</Application>
  <DocSecurity>0</DocSecurity>
  <Lines>174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Grigory</cp:lastModifiedBy>
  <cp:revision>33</cp:revision>
  <dcterms:created xsi:type="dcterms:W3CDTF">2023-11-30T10:37:00Z</dcterms:created>
  <dcterms:modified xsi:type="dcterms:W3CDTF">2025-08-23T09:05:00Z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НИУ ВШЭ СПб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c40a7dc95909d7a09b8b07db27e585c818c508bb9cb8bf7db853ab0bc621d944</vt:lpwstr>
  </property>
</Properties>
</file>