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CEC88" w14:textId="4C551F50" w:rsidR="008001EE" w:rsidRPr="006C762D" w:rsidRDefault="005126C3" w:rsidP="009815F2">
      <w:pPr>
        <w:pStyle w:val="a5"/>
        <w:rPr>
          <w:sz w:val="52"/>
          <w:szCs w:val="52"/>
        </w:rPr>
      </w:pPr>
      <w:r>
        <w:rPr>
          <w:sz w:val="52"/>
          <w:szCs w:val="52"/>
        </w:rPr>
        <w:t xml:space="preserve">ТОМАС МАНН </w:t>
      </w:r>
      <w:r w:rsidR="006C762D">
        <w:rPr>
          <w:sz w:val="52"/>
          <w:szCs w:val="52"/>
        </w:rPr>
        <w:t>ГЛАЗАМИ МАТЕМАТИКА</w:t>
      </w:r>
    </w:p>
    <w:p w14:paraId="5D34BCE1" w14:textId="77777777" w:rsidR="00327A4F" w:rsidRPr="009815F2" w:rsidRDefault="00327A4F" w:rsidP="009815F2">
      <w:pPr>
        <w:pStyle w:val="11"/>
      </w:pPr>
    </w:p>
    <w:p w14:paraId="10F9CEEC" w14:textId="1EC83D9A" w:rsidR="009815F2" w:rsidRDefault="009815F2" w:rsidP="009815F2">
      <w:pPr>
        <w:pStyle w:val="a7"/>
        <w:rPr>
          <w:lang w:val="ru-RU"/>
        </w:rPr>
      </w:pPr>
      <w:r w:rsidRPr="00AF70F8">
        <w:rPr>
          <w:b/>
          <w:bCs/>
          <w:lang w:val="ru-RU"/>
        </w:rPr>
        <w:t>Евгений Беркович</w:t>
      </w:r>
      <w:r>
        <w:rPr>
          <w:lang w:val="ru-RU"/>
        </w:rPr>
        <w:t xml:space="preserve"> –</w:t>
      </w:r>
      <w:r w:rsidR="00461DFE">
        <w:rPr>
          <w:lang w:val="ru-RU"/>
        </w:rPr>
        <w:t xml:space="preserve"> математик, историк литературы и науки, </w:t>
      </w:r>
      <w:r>
        <w:rPr>
          <w:lang w:val="ru-RU"/>
        </w:rPr>
        <w:t>канд. физ.-мат. наук, доктор естествознания</w:t>
      </w:r>
      <w:r w:rsidR="00461DFE">
        <w:rPr>
          <w:lang w:val="ru-RU"/>
        </w:rPr>
        <w:t xml:space="preserve"> (Германия)</w:t>
      </w:r>
      <w:r>
        <w:rPr>
          <w:lang w:val="ru-RU"/>
        </w:rPr>
        <w:t xml:space="preserve">, </w:t>
      </w:r>
      <w:r w:rsidR="00461DFE">
        <w:rPr>
          <w:lang w:val="ru-RU"/>
        </w:rPr>
        <w:t xml:space="preserve">главный редактор журнала «Семь искусств», </w:t>
      </w:r>
      <w:r>
        <w:rPr>
          <w:lang w:val="ru-RU"/>
        </w:rPr>
        <w:t>дважды лауреат Беляевской премии за научно-просветительскую деятельность</w:t>
      </w:r>
      <w:r w:rsidR="00461DFE">
        <w:rPr>
          <w:lang w:val="ru-RU"/>
        </w:rPr>
        <w:t>, автор книг «Томас Манн и физики ХХ века» (2017), «Заметки об Альберте Эйнштейне» (2025) и ряда других</w:t>
      </w:r>
      <w:r w:rsidR="00AF70F8">
        <w:rPr>
          <w:lang w:val="ru-RU"/>
        </w:rPr>
        <w:t>.</w:t>
      </w:r>
    </w:p>
    <w:p w14:paraId="581FF158" w14:textId="62EE8573" w:rsidR="009815F2" w:rsidRPr="009815F2" w:rsidRDefault="00AF70F8" w:rsidP="00AF70F8">
      <w:pPr>
        <w:pStyle w:val="a8"/>
      </w:pPr>
      <w:r>
        <w:t>Анонс</w:t>
      </w:r>
    </w:p>
    <w:p w14:paraId="3F30527C" w14:textId="3B37D395" w:rsidR="00BB5F86" w:rsidRPr="00BB5F86" w:rsidRDefault="00212BB9" w:rsidP="00BB5F86">
      <w:pPr>
        <w:rPr>
          <w:lang w:val="ru-RU"/>
        </w:rPr>
      </w:pPr>
      <w:r>
        <w:rPr>
          <w:lang w:val="ru-RU"/>
        </w:rPr>
        <w:t>О великом немецком писателе Томасе Манне написаны горы книг, статей, защищены сотни диссертаций, сняты десятки фильмов. Цель предлагаемого короткого курса лекций предложить слушателям необычн</w:t>
      </w:r>
      <w:r w:rsidR="00BB5F86">
        <w:rPr>
          <w:lang w:val="ru-RU"/>
        </w:rPr>
        <w:t>ы</w:t>
      </w:r>
      <w:r>
        <w:rPr>
          <w:lang w:val="ru-RU"/>
        </w:rPr>
        <w:t xml:space="preserve">й взгляд на жизнь и творчество великого мастера </w:t>
      </w:r>
      <w:r w:rsidR="00BB5F86">
        <w:rPr>
          <w:lang w:val="ru-RU"/>
        </w:rPr>
        <w:t>– взгляд математика. Математика играет в арсенале средств Томаса Манна куда более значительную роль, чем принято считать. У</w:t>
      </w:r>
      <w:r w:rsidR="00BB5F86" w:rsidRPr="00BB5F86">
        <w:rPr>
          <w:lang w:val="ru-RU"/>
        </w:rPr>
        <w:t xml:space="preserve"> Томаса Манна она служит для характеристики героев, является материалом для авторской иронии, выступает элементом сюжетной канвы, участвует в построении структуры произведения… «Ясноглазая богиня математики» излечивает от пороков, охлаждает излишние страсти. Она посредник «между науками гуманистическими и практическими», проводник в мир «чистых идей».</w:t>
      </w:r>
    </w:p>
    <w:p w14:paraId="02DF645C" w14:textId="19033BA5" w:rsidR="00212BB9" w:rsidRDefault="00BB5F86" w:rsidP="00BB5F86">
      <w:pPr>
        <w:rPr>
          <w:lang w:val="ru-RU"/>
        </w:rPr>
      </w:pPr>
      <w:r w:rsidRPr="00BB5F86">
        <w:rPr>
          <w:lang w:val="ru-RU"/>
        </w:rPr>
        <w:t>Конфликт живой, теплой неупорядоченности и застывшего, холодного порядка – сквозная тема творчества писателя. Казалось бы, математика, вносящая в мир систему, олицетворяющая «меру, число, вес», тоже противостоит жизни, ее непознанной магии и тайне. Но введенный с картины Дюрера в роман «Доктор Фаустус» магический квадрат ломает эту простую схему. Этот математический объект символизирует тайну создания музыкального произведения, одновременно являясь противоядием от страшной меланхолии и тоски, убивающих все живое и толкающих человека к союзу с дьяволом. «Слияние разума с магией» – вот чем оказывается математика у Томаса Манна.</w:t>
      </w:r>
    </w:p>
    <w:p w14:paraId="66BAB6A0" w14:textId="104AA274" w:rsidR="00461DFE" w:rsidRDefault="00461DFE" w:rsidP="00BB5F86">
      <w:pPr>
        <w:rPr>
          <w:lang w:val="ru-RU"/>
        </w:rPr>
      </w:pPr>
      <w:r>
        <w:rPr>
          <w:lang w:val="ru-RU"/>
        </w:rPr>
        <w:t>Курс не требует предварительной подготовки, желательно знакомство с романами Томаса Манна «Королевское высочество», «Волшебная года», «Доктор Фаустус», новеллами «Тони Крёгер», «Кровь Вельзунгов».</w:t>
      </w:r>
    </w:p>
    <w:p w14:paraId="6AE5E337" w14:textId="65CE367A" w:rsidR="00461DFE" w:rsidRPr="008C001B" w:rsidRDefault="00751B75" w:rsidP="00BB5F86">
      <w:pPr>
        <w:rPr>
          <w:lang w:val="ru-RU"/>
        </w:rPr>
      </w:pPr>
      <w:r>
        <w:rPr>
          <w:lang w:val="ru-RU"/>
        </w:rPr>
        <w:lastRenderedPageBreak/>
        <w:t>Курс может быть полезен студентам педагогических институтов и университетов, изучающих зарубежную литературу, а также всем любителям творчества Томаса Манна, независимо от уровня их подготовки.</w:t>
      </w:r>
      <w:r w:rsidR="008C001B" w:rsidRPr="008C001B">
        <w:rPr>
          <w:lang w:val="ru-RU"/>
        </w:rPr>
        <w:t xml:space="preserve"> </w:t>
      </w:r>
      <w:r w:rsidR="008C001B">
        <w:rPr>
          <w:lang w:val="ru-RU"/>
        </w:rPr>
        <w:t>Кроме того, курс может заинтересовать любителей математики новыми областями ее применения.</w:t>
      </w:r>
    </w:p>
    <w:p w14:paraId="2E27A572" w14:textId="2961700D" w:rsidR="00212BB9" w:rsidRDefault="00751B75" w:rsidP="009815F2">
      <w:pPr>
        <w:rPr>
          <w:lang w:val="ru-RU"/>
        </w:rPr>
      </w:pPr>
      <w:r>
        <w:rPr>
          <w:lang w:val="ru-RU"/>
        </w:rPr>
        <w:t>Курс состоит из шести лекций.</w:t>
      </w:r>
    </w:p>
    <w:p w14:paraId="5BF29593" w14:textId="3EB0EFB7" w:rsidR="009815F2" w:rsidRPr="00FB0380" w:rsidRDefault="00FB0380" w:rsidP="00FB0380">
      <w:pPr>
        <w:pStyle w:val="a8"/>
      </w:pPr>
      <w:r>
        <w:t>Тематический план курса</w:t>
      </w:r>
    </w:p>
    <w:p w14:paraId="77165405" w14:textId="4F1C51BF" w:rsidR="002D4350" w:rsidRDefault="002D4350">
      <w:pPr>
        <w:rPr>
          <w:lang w:val="ru-RU"/>
        </w:rPr>
      </w:pPr>
    </w:p>
    <w:p w14:paraId="243FC24C" w14:textId="3F0F8AB0" w:rsidR="002D4350" w:rsidRPr="002D4350" w:rsidRDefault="002D4350" w:rsidP="002D4350">
      <w:pPr>
        <w:pStyle w:val="a9"/>
      </w:pPr>
      <w:r>
        <w:t xml:space="preserve">Лекция </w:t>
      </w:r>
      <w:r w:rsidR="00F771B7">
        <w:t>1</w:t>
      </w:r>
      <w:r>
        <w:t xml:space="preserve">. </w:t>
      </w:r>
      <w:r w:rsidR="003A54D0">
        <w:t>М</w:t>
      </w:r>
      <w:r w:rsidR="00BD203A">
        <w:t>атематика и м</w:t>
      </w:r>
      <w:r w:rsidR="003A54D0">
        <w:t>истика чисел в произведениях Томаса Манна</w:t>
      </w:r>
    </w:p>
    <w:p w14:paraId="4B20B9DC" w14:textId="129BFFB8" w:rsidR="00BD203A" w:rsidRDefault="003A54D0" w:rsidP="00BD203A">
      <w:pPr>
        <w:rPr>
          <w:lang w:val="ru-RU"/>
        </w:rPr>
      </w:pPr>
      <w:r w:rsidRPr="003A54D0">
        <w:t>«Ирония – та щепотка соли, без которой всякое блюдо вообще несъедобно»</w:t>
      </w:r>
      <w:r>
        <w:rPr>
          <w:lang w:val="ru-RU"/>
        </w:rPr>
        <w:t xml:space="preserve">. Математика – как материал для иронии – на примере романа «Королевское высочество». «Алгебраическая дочь» - что означало занятие математикой в университете для героини романа? Прототипы героев романа, любовные письма как </w:t>
      </w:r>
      <w:r w:rsidR="00BD203A">
        <w:rPr>
          <w:lang w:val="ru-RU"/>
        </w:rPr>
        <w:t xml:space="preserve">литературный черновик. Тесть писателя – математик. </w:t>
      </w:r>
      <w:r w:rsidR="00BD203A" w:rsidRPr="00BD203A">
        <w:rPr>
          <w:lang w:val="ru-RU"/>
        </w:rPr>
        <w:t>«О ценности математики и ее якобы ненужности»</w:t>
      </w:r>
      <w:r w:rsidR="00BD203A">
        <w:rPr>
          <w:lang w:val="ru-RU"/>
        </w:rPr>
        <w:t xml:space="preserve"> - доклад Прингсхайма в Баварской академии. </w:t>
      </w:r>
    </w:p>
    <w:p w14:paraId="6F2C15A5" w14:textId="77777777" w:rsidR="00F771B7" w:rsidRPr="00FC3CC0" w:rsidRDefault="00F771B7" w:rsidP="00F771B7">
      <w:pPr>
        <w:pStyle w:val="a9"/>
      </w:pPr>
      <w:r>
        <w:t>Лекция 2. Становление писателя. Заблуждения ума и сердца</w:t>
      </w:r>
    </w:p>
    <w:p w14:paraId="094741E6" w14:textId="77777777" w:rsidR="00F771B7" w:rsidRDefault="00F771B7" w:rsidP="00F771B7">
      <w:pPr>
        <w:rPr>
          <w:lang w:val="ru-RU"/>
        </w:rPr>
      </w:pPr>
      <w:r>
        <w:rPr>
          <w:lang w:val="ru-RU"/>
        </w:rPr>
        <w:t xml:space="preserve">Происхождение и образование. «Сборный пункт жизнерадостной молодежи». Братья Пауль и Карл Эренберги в жизни Томаса Манна. Загадка первородства. «Центральное сердечное переживание». Мери Смит. «Тонио Крёгер» в жизни поколения – от Натали </w:t>
      </w:r>
      <w:proofErr w:type="spellStart"/>
      <w:r>
        <w:rPr>
          <w:lang w:val="ru-RU"/>
        </w:rPr>
        <w:t>Саррот</w:t>
      </w:r>
      <w:proofErr w:type="spellEnd"/>
      <w:r>
        <w:rPr>
          <w:lang w:val="ru-RU"/>
        </w:rPr>
        <w:t xml:space="preserve"> до Андрея Николаевича Колмогорова. Автобиография Томаса Манна и проблемы перевода. Знакомство с Катей Прингсхайм. Семья Прингсхаймов – ничего, кроме культуры. </w:t>
      </w:r>
      <w:r w:rsidRPr="00751B75">
        <w:rPr>
          <w:lang w:val="ru-RU"/>
        </w:rPr>
        <w:t>«В праведном гневе бросила книгу в голову»</w:t>
      </w:r>
      <w:r>
        <w:rPr>
          <w:lang w:val="ru-RU"/>
        </w:rPr>
        <w:t xml:space="preserve"> – математика в семье Томаса Манна.</w:t>
      </w:r>
    </w:p>
    <w:p w14:paraId="5BC16F5F" w14:textId="77777777" w:rsidR="00F771B7" w:rsidRDefault="00F771B7" w:rsidP="00F771B7">
      <w:pPr>
        <w:pStyle w:val="a9"/>
      </w:pPr>
      <w:r>
        <w:t>Лекция 3. Новелла «Кровь Вельзунгов» как пример литературного антисемитизма</w:t>
      </w:r>
    </w:p>
    <w:p w14:paraId="26DA836D" w14:textId="77777777" w:rsidR="00F771B7" w:rsidRPr="00D33367" w:rsidRDefault="00F771B7" w:rsidP="00F771B7">
      <w:r>
        <w:rPr>
          <w:lang w:val="ru-RU"/>
        </w:rPr>
        <w:t xml:space="preserve">История создания новеллы «Кровь Вельзунгов». Скандал с новеллой «Кровь Вельзунгов» - версия Клауса Прингсхайма. Еврейские образы новеллы – отец, мать, старшие дети, близнецы Зигфрид и Зиглинда — аналогии с семьей Прингсхаймов. Еврейские стереотипы и предрассудки. </w:t>
      </w:r>
      <w:r w:rsidRPr="00D33367">
        <w:rPr>
          <w:lang w:val="ru-RU"/>
        </w:rPr>
        <w:t>«Гной еврейского высокоинтеллектуального высокомерия»</w:t>
      </w:r>
      <w:r>
        <w:rPr>
          <w:lang w:val="ru-RU"/>
        </w:rPr>
        <w:t xml:space="preserve"> - по Томасу Манну и Виктору Астафьеву. Загадка окончания новеллы. Проблемы перевода новеллы на русский язык. Урок для Томаса Манна – «я согласился соблюдать конституцию». Мнение Голо Манна: «добрые буржуа в маленьком городе». Повторы и лейтмотивы в творчестве Томаса Манна.</w:t>
      </w:r>
    </w:p>
    <w:p w14:paraId="691E75EE" w14:textId="5AF6A87D" w:rsidR="00751B75" w:rsidRDefault="00803D22" w:rsidP="00803D22">
      <w:pPr>
        <w:pStyle w:val="a9"/>
      </w:pPr>
      <w:r>
        <w:lastRenderedPageBreak/>
        <w:t xml:space="preserve">Лекция </w:t>
      </w:r>
      <w:r w:rsidR="00F771B7">
        <w:t>4</w:t>
      </w:r>
      <w:r>
        <w:t>. Мистика чис</w:t>
      </w:r>
      <w:r w:rsidR="008C001B">
        <w:t>ел</w:t>
      </w:r>
      <w:r>
        <w:t xml:space="preserve"> в </w:t>
      </w:r>
      <w:r w:rsidR="008C001B">
        <w:t>романах «Волшебная гора» и «Доктор Фаустус»</w:t>
      </w:r>
    </w:p>
    <w:p w14:paraId="05ADE5A7" w14:textId="77777777" w:rsidR="00803D22" w:rsidRDefault="00803D22" w:rsidP="00803D22">
      <w:pPr>
        <w:rPr>
          <w:lang w:val="ru-RU"/>
        </w:rPr>
      </w:pPr>
      <w:r>
        <w:rPr>
          <w:lang w:val="ru-RU"/>
        </w:rPr>
        <w:t xml:space="preserve">Математика в романе «Волшебная гора». </w:t>
      </w:r>
      <w:r w:rsidRPr="00BD203A">
        <w:rPr>
          <w:lang w:val="ru-RU"/>
        </w:rPr>
        <w:t>«</w:t>
      </w:r>
      <w:r>
        <w:rPr>
          <w:lang w:val="ru-RU"/>
        </w:rPr>
        <w:t>П</w:t>
      </w:r>
      <w:r w:rsidRPr="00BD203A">
        <w:rPr>
          <w:lang w:val="ru-RU"/>
        </w:rPr>
        <w:t>ревосходное средство против амуров»</w:t>
      </w:r>
      <w:r>
        <w:rPr>
          <w:lang w:val="ru-RU"/>
        </w:rPr>
        <w:t xml:space="preserve"> и квадратура круга. Симметрия и живая жизнь. Что означает пророчество «поперек номера 34»? Роль семерки в структуре романов Томаса Манна. Магический квадрат.</w:t>
      </w:r>
    </w:p>
    <w:p w14:paraId="7DF2E839" w14:textId="03EC4B97" w:rsidR="0022287D" w:rsidRPr="00304073" w:rsidRDefault="00304073" w:rsidP="00304073">
      <w:pPr>
        <w:pStyle w:val="a9"/>
      </w:pPr>
      <w:r>
        <w:t xml:space="preserve">Лекция </w:t>
      </w:r>
      <w:r w:rsidR="00F771B7">
        <w:t>5</w:t>
      </w:r>
      <w:r>
        <w:t xml:space="preserve">. </w:t>
      </w:r>
      <w:r w:rsidR="004F2214">
        <w:t>Меланхолия, музыка и математика у Томаса Манна и Альбрехта Дюрера</w:t>
      </w:r>
    </w:p>
    <w:p w14:paraId="0C7AF19A" w14:textId="668C4BB1" w:rsidR="004F2214" w:rsidRPr="004F2214" w:rsidRDefault="004F2214" w:rsidP="004F2214">
      <w:pPr>
        <w:rPr>
          <w:lang w:val="ru-RU"/>
        </w:rPr>
      </w:pPr>
      <w:proofErr w:type="spellStart"/>
      <w:r>
        <w:rPr>
          <w:lang w:val="ru-RU"/>
        </w:rPr>
        <w:t>Дюреровская</w:t>
      </w:r>
      <w:proofErr w:type="spellEnd"/>
      <w:r>
        <w:rPr>
          <w:lang w:val="ru-RU"/>
        </w:rPr>
        <w:t xml:space="preserve"> гравюра – история и предыстория. Меланхолия в древности и в новые времена. </w:t>
      </w:r>
      <w:r w:rsidRPr="004F2214">
        <w:rPr>
          <w:lang w:val="ru-RU"/>
        </w:rPr>
        <w:t>Четыре вида темперамента: сангвиник, холерик, флегматик, меланхолик</w:t>
      </w:r>
      <w:r>
        <w:rPr>
          <w:lang w:val="ru-RU"/>
        </w:rPr>
        <w:t xml:space="preserve">. Семь свободных искусств. На гравюре </w:t>
      </w:r>
      <w:r w:rsidRPr="004F2214">
        <w:rPr>
          <w:lang w:val="ru-RU"/>
        </w:rPr>
        <w:t>«творческая меланхолия» и «очеловеченная геометрия».</w:t>
      </w:r>
      <w:r>
        <w:rPr>
          <w:lang w:val="ru-RU"/>
        </w:rPr>
        <w:t xml:space="preserve"> </w:t>
      </w:r>
      <w:r w:rsidRPr="004F2214">
        <w:rPr>
          <w:lang w:val="ru-RU"/>
        </w:rPr>
        <w:t>Сатурн – покровитель меланхоликов</w:t>
      </w:r>
      <w:r>
        <w:rPr>
          <w:lang w:val="ru-RU"/>
        </w:rPr>
        <w:t>. Роман «Доктор Фаустус» и его герой – меланхолический музыкант. Противоречие, неминуемо ведущее к союзу с дьяволом. Композитор Пфицнер и его роль в жизни Томаса Манна. Вагнер и Гитлер. Магический квадрат как средство защиты.</w:t>
      </w:r>
    </w:p>
    <w:p w14:paraId="4E99548B" w14:textId="78B94E0A" w:rsidR="00BB0BF3" w:rsidRPr="00BB0BF3" w:rsidRDefault="00BB0BF3" w:rsidP="00BB0BF3">
      <w:pPr>
        <w:pStyle w:val="a9"/>
      </w:pPr>
      <w:r>
        <w:t xml:space="preserve">Лекция </w:t>
      </w:r>
      <w:r w:rsidR="00803D22">
        <w:t>6</w:t>
      </w:r>
      <w:r>
        <w:t xml:space="preserve">. </w:t>
      </w:r>
      <w:r w:rsidR="004C22AF">
        <w:t xml:space="preserve">Границы понимания и безграничность непонимания. </w:t>
      </w:r>
      <w:r w:rsidR="00803D22">
        <w:t xml:space="preserve">Притяжение зла. </w:t>
      </w:r>
      <w:r w:rsidR="00D33367">
        <w:t>Томас Манн и нацизм</w:t>
      </w:r>
    </w:p>
    <w:p w14:paraId="05592649" w14:textId="4B6ECAEC" w:rsidR="00E30764" w:rsidRPr="00E30764" w:rsidRDefault="00803D22" w:rsidP="00E30764">
      <w:pPr>
        <w:rPr>
          <w:lang w:val="ru-RU"/>
        </w:rPr>
      </w:pPr>
      <w:r>
        <w:rPr>
          <w:lang w:val="ru-RU"/>
        </w:rPr>
        <w:t xml:space="preserve">Полемика Томаса Манна и Якоба Вассермана о судьбе еврейского писателя в Германии. </w:t>
      </w:r>
      <w:r w:rsidR="004C22AF">
        <w:rPr>
          <w:lang w:val="ru-RU"/>
        </w:rPr>
        <w:t xml:space="preserve">Почему </w:t>
      </w:r>
      <w:r w:rsidR="004C22AF" w:rsidRPr="004C22AF">
        <w:rPr>
          <w:lang w:val="ru-RU"/>
        </w:rPr>
        <w:t>Томас Манн разделял распространенные в его время предрассудки в отношении евреев, недооценивал опасность немецкого антисемитизма, верил в существование, если не «еврейской расы», то мифического «еврейского элемента»</w:t>
      </w:r>
      <w:r w:rsidR="004C22AF">
        <w:rPr>
          <w:lang w:val="ru-RU"/>
        </w:rPr>
        <w:t xml:space="preserve">? Притяжения зла и математика нацизма. </w:t>
      </w:r>
      <w:r w:rsidR="00E30764" w:rsidRPr="00E30764">
        <w:t>Протест «вагнеровского города Мюнхен» против Томаса Манна</w:t>
      </w:r>
      <w:r w:rsidR="00E30764">
        <w:rPr>
          <w:lang w:val="ru-RU"/>
        </w:rPr>
        <w:t>. «Палка о двух концах»</w:t>
      </w:r>
      <w:r w:rsidR="008C4FA8">
        <w:rPr>
          <w:lang w:val="ru-RU"/>
        </w:rPr>
        <w:t>. Несостоявшееся возвращение. Почему в Германии нет ни одного музея Томаса Манна в его доме?</w:t>
      </w:r>
    </w:p>
    <w:p w14:paraId="38E928A8" w14:textId="66DD23DF" w:rsidR="008836E1" w:rsidRPr="008836E1" w:rsidRDefault="008836E1" w:rsidP="008836E1">
      <w:pPr>
        <w:pStyle w:val="a8"/>
      </w:pPr>
      <w:r>
        <w:t>Литература</w:t>
      </w:r>
    </w:p>
    <w:p w14:paraId="4C4AD946" w14:textId="76FC331A" w:rsidR="00C552FF" w:rsidRPr="00C552FF" w:rsidRDefault="00C552FF" w:rsidP="00C552FF">
      <w:pPr>
        <w:pStyle w:val="aa"/>
        <w:numPr>
          <w:ilvl w:val="0"/>
          <w:numId w:val="1"/>
        </w:numPr>
        <w:rPr>
          <w:rFonts w:eastAsia="Times New Roman" w:cs="Times New Roman"/>
          <w:sz w:val="24"/>
          <w:lang w:eastAsia="ru-RU"/>
        </w:rPr>
      </w:pPr>
      <w:r w:rsidRPr="00C552FF">
        <w:rPr>
          <w:rFonts w:eastAsia="Times New Roman" w:cs="Times New Roman"/>
          <w:sz w:val="24"/>
          <w:lang w:eastAsia="ru-RU"/>
        </w:rPr>
        <w:t xml:space="preserve">Апт С.К. Томас Манн. Серия «Жизнь замечательных людей». </w:t>
      </w:r>
      <w:r w:rsidR="00A300C2">
        <w:rPr>
          <w:rFonts w:eastAsia="Times New Roman" w:cs="Times New Roman"/>
          <w:sz w:val="24"/>
          <w:lang w:val="ru-RU" w:eastAsia="ru-RU"/>
        </w:rPr>
        <w:t xml:space="preserve">М.: </w:t>
      </w:r>
      <w:r w:rsidRPr="00C552FF">
        <w:rPr>
          <w:rFonts w:eastAsia="Times New Roman" w:cs="Times New Roman"/>
          <w:sz w:val="24"/>
          <w:lang w:eastAsia="ru-RU"/>
        </w:rPr>
        <w:t>Изд-во ЦК ВЛКСМ «Молодая гвардия», 1972.</w:t>
      </w:r>
    </w:p>
    <w:p w14:paraId="1303E946" w14:textId="47B44C06" w:rsidR="00C552FF" w:rsidRPr="00C552FF" w:rsidRDefault="00C552FF" w:rsidP="00C552FF">
      <w:pPr>
        <w:pStyle w:val="aa"/>
        <w:numPr>
          <w:ilvl w:val="0"/>
          <w:numId w:val="1"/>
        </w:numPr>
        <w:rPr>
          <w:rFonts w:eastAsia="Times New Roman" w:cs="Times New Roman"/>
          <w:sz w:val="24"/>
          <w:lang w:val="ru-RU" w:eastAsia="ru-RU"/>
        </w:rPr>
      </w:pPr>
      <w:r w:rsidRPr="00C552FF">
        <w:rPr>
          <w:rFonts w:eastAsia="Times New Roman" w:cs="Times New Roman"/>
          <w:sz w:val="24"/>
          <w:lang w:eastAsia="ru-RU"/>
        </w:rPr>
        <w:t>Апт Соломон.</w:t>
      </w:r>
      <w:r>
        <w:rPr>
          <w:rFonts w:eastAsia="Times New Roman" w:cs="Times New Roman"/>
          <w:sz w:val="24"/>
          <w:lang w:val="ru-RU" w:eastAsia="ru-RU"/>
        </w:rPr>
        <w:t xml:space="preserve"> </w:t>
      </w:r>
      <w:r w:rsidRPr="00C552FF">
        <w:rPr>
          <w:rFonts w:eastAsia="Times New Roman" w:cs="Times New Roman"/>
          <w:sz w:val="24"/>
          <w:lang w:val="ru-RU" w:eastAsia="ru-RU"/>
        </w:rPr>
        <w:t xml:space="preserve">Над страницами Томаса Манна. </w:t>
      </w:r>
      <w:r w:rsidR="00A300C2">
        <w:rPr>
          <w:rFonts w:eastAsia="Times New Roman" w:cs="Times New Roman"/>
          <w:sz w:val="24"/>
          <w:lang w:val="ru-RU" w:eastAsia="ru-RU"/>
        </w:rPr>
        <w:t xml:space="preserve">М.: </w:t>
      </w:r>
      <w:r w:rsidRPr="00C552FF">
        <w:rPr>
          <w:rFonts w:eastAsia="Times New Roman" w:cs="Times New Roman"/>
          <w:sz w:val="24"/>
          <w:lang w:val="ru-RU" w:eastAsia="ru-RU"/>
        </w:rPr>
        <w:t>«Советский писатель», 1980</w:t>
      </w:r>
    </w:p>
    <w:p w14:paraId="566338DE" w14:textId="08AEBBAC" w:rsidR="00936C06" w:rsidRPr="005A5078" w:rsidRDefault="00C552FF" w:rsidP="00DC655F">
      <w:pPr>
        <w:pStyle w:val="aa"/>
        <w:numPr>
          <w:ilvl w:val="0"/>
          <w:numId w:val="1"/>
        </w:numPr>
        <w:spacing w:before="0"/>
        <w:jc w:val="left"/>
        <w:rPr>
          <w:rFonts w:eastAsia="Times New Roman" w:cs="Times New Roman"/>
          <w:sz w:val="24"/>
          <w:lang w:eastAsia="ru-RU"/>
        </w:rPr>
      </w:pPr>
      <w:r w:rsidRPr="00C552FF">
        <w:rPr>
          <w:rFonts w:eastAsia="Times New Roman" w:cs="Times New Roman"/>
          <w:sz w:val="24"/>
          <w:lang w:eastAsia="ru-RU"/>
        </w:rPr>
        <w:t xml:space="preserve">Манн Томас. Собрание сочинений в 10-ти томах. </w:t>
      </w:r>
      <w:r w:rsidR="00A300C2">
        <w:rPr>
          <w:rFonts w:eastAsia="Times New Roman" w:cs="Times New Roman"/>
          <w:sz w:val="24"/>
          <w:lang w:val="ru-RU" w:eastAsia="ru-RU"/>
        </w:rPr>
        <w:t xml:space="preserve">М.: </w:t>
      </w:r>
      <w:r w:rsidRPr="00C552FF">
        <w:rPr>
          <w:rFonts w:eastAsia="Times New Roman" w:cs="Times New Roman"/>
          <w:sz w:val="24"/>
          <w:lang w:eastAsia="ru-RU"/>
        </w:rPr>
        <w:t xml:space="preserve">Государственное издательство художественной литературы, </w:t>
      </w:r>
      <w:r w:rsidR="00A300C2" w:rsidRPr="00C552FF">
        <w:rPr>
          <w:rFonts w:eastAsia="Times New Roman" w:cs="Times New Roman"/>
          <w:sz w:val="24"/>
          <w:lang w:eastAsia="ru-RU"/>
        </w:rPr>
        <w:t>1959–1960</w:t>
      </w:r>
      <w:r>
        <w:rPr>
          <w:rFonts w:eastAsia="Times New Roman" w:cs="Times New Roman"/>
          <w:sz w:val="24"/>
          <w:lang w:val="ru-RU" w:eastAsia="ru-RU"/>
        </w:rPr>
        <w:t>.</w:t>
      </w:r>
    </w:p>
    <w:p w14:paraId="32625B40" w14:textId="1AD0098C" w:rsidR="005A5078" w:rsidRPr="00A300C2" w:rsidRDefault="005A5078" w:rsidP="00DC655F">
      <w:pPr>
        <w:pStyle w:val="aa"/>
        <w:numPr>
          <w:ilvl w:val="0"/>
          <w:numId w:val="1"/>
        </w:numPr>
        <w:spacing w:before="0"/>
        <w:jc w:val="left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val="ru-RU" w:eastAsia="ru-RU"/>
        </w:rPr>
        <w:t>Манн Томас. Аристократия духа. Сборник очерков, статей и эссе под общей редакцией И. Эбаноидзе. М.: Культурная революция, 2009.</w:t>
      </w:r>
    </w:p>
    <w:p w14:paraId="5844A30E" w14:textId="20E4875E" w:rsidR="00A300C2" w:rsidRPr="00A300C2" w:rsidRDefault="00A300C2" w:rsidP="00DC655F">
      <w:pPr>
        <w:pStyle w:val="aa"/>
        <w:numPr>
          <w:ilvl w:val="0"/>
          <w:numId w:val="1"/>
        </w:numPr>
        <w:spacing w:before="0"/>
        <w:jc w:val="left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val="ru-RU" w:eastAsia="ru-RU"/>
        </w:rPr>
        <w:t xml:space="preserve">Беркович Евгений. Томас Манн и физики ХХ века. М.: </w:t>
      </w:r>
      <w:r>
        <w:rPr>
          <w:rFonts w:eastAsia="Times New Roman" w:cs="Times New Roman"/>
          <w:sz w:val="24"/>
          <w:lang w:val="de-DE" w:eastAsia="ru-RU"/>
        </w:rPr>
        <w:t>URSS</w:t>
      </w:r>
      <w:r>
        <w:rPr>
          <w:rFonts w:eastAsia="Times New Roman" w:cs="Times New Roman"/>
          <w:sz w:val="24"/>
          <w:lang w:val="ru-RU" w:eastAsia="ru-RU"/>
        </w:rPr>
        <w:t>, 2017.</w:t>
      </w:r>
    </w:p>
    <w:p w14:paraId="7A29F135" w14:textId="7E024EA8" w:rsidR="00A300C2" w:rsidRPr="00A300C2" w:rsidRDefault="00A300C2" w:rsidP="009A5226">
      <w:pPr>
        <w:pStyle w:val="aa"/>
        <w:numPr>
          <w:ilvl w:val="0"/>
          <w:numId w:val="1"/>
        </w:numPr>
        <w:spacing w:before="0"/>
        <w:jc w:val="left"/>
        <w:rPr>
          <w:rFonts w:eastAsia="Times New Roman" w:cs="Times New Roman"/>
          <w:sz w:val="24"/>
          <w:lang w:eastAsia="ru-RU"/>
        </w:rPr>
      </w:pPr>
      <w:r w:rsidRPr="00A300C2">
        <w:rPr>
          <w:rFonts w:eastAsia="Times New Roman" w:cs="Times New Roman"/>
          <w:sz w:val="24"/>
          <w:lang w:val="ru-RU" w:eastAsia="ru-RU"/>
        </w:rPr>
        <w:t>Беркович Евгений. Новелла Томаса Манна «Кровь Вельзунгов» и проблемы литературного антисемитизма. Нева, номер 5, 2016</w:t>
      </w:r>
      <w:r>
        <w:rPr>
          <w:rFonts w:eastAsia="Times New Roman" w:cs="Times New Roman"/>
          <w:sz w:val="24"/>
          <w:lang w:val="ru-RU" w:eastAsia="ru-RU"/>
        </w:rPr>
        <w:t>.</w:t>
      </w:r>
      <w:r>
        <w:rPr>
          <w:rFonts w:eastAsia="Times New Roman" w:cs="Times New Roman"/>
          <w:sz w:val="24"/>
          <w:lang w:val="ru-RU" w:eastAsia="ru-RU"/>
        </w:rPr>
        <w:br/>
      </w:r>
      <w:r>
        <w:rPr>
          <w:rFonts w:eastAsia="Times New Roman" w:cs="Times New Roman"/>
          <w:sz w:val="24"/>
          <w:lang w:val="ru-RU" w:eastAsia="ru-RU"/>
        </w:rPr>
        <w:lastRenderedPageBreak/>
        <w:t xml:space="preserve">(в интернете </w:t>
      </w:r>
      <w:r w:rsidRPr="00A300C2">
        <w:rPr>
          <w:rFonts w:eastAsia="Times New Roman" w:cs="Times New Roman"/>
          <w:sz w:val="24"/>
          <w:lang w:val="ru-RU" w:eastAsia="ru-RU"/>
        </w:rPr>
        <w:t>https://magazines.gorky.media/wp-content/uploads/2016/07/009_BERKOVICH.pdf</w:t>
      </w:r>
      <w:r>
        <w:rPr>
          <w:rFonts w:eastAsia="Times New Roman" w:cs="Times New Roman"/>
          <w:sz w:val="24"/>
          <w:lang w:val="ru-RU" w:eastAsia="ru-RU"/>
        </w:rPr>
        <w:t>)</w:t>
      </w:r>
    </w:p>
    <w:p w14:paraId="4B374C0B" w14:textId="39908D33" w:rsidR="000E5B7F" w:rsidRPr="000E5B7F" w:rsidRDefault="000E5B7F" w:rsidP="00095F15">
      <w:pPr>
        <w:pStyle w:val="aa"/>
        <w:numPr>
          <w:ilvl w:val="0"/>
          <w:numId w:val="1"/>
        </w:numPr>
        <w:spacing w:before="0"/>
        <w:jc w:val="left"/>
        <w:rPr>
          <w:rFonts w:eastAsia="Times New Roman" w:cs="Times New Roman"/>
          <w:sz w:val="24"/>
          <w:lang w:val="ru-RU" w:eastAsia="ru-RU"/>
        </w:rPr>
      </w:pPr>
      <w:r w:rsidRPr="000E5B7F">
        <w:rPr>
          <w:rFonts w:eastAsia="Times New Roman" w:cs="Times New Roman"/>
          <w:sz w:val="24"/>
          <w:lang w:val="ru-RU" w:eastAsia="ru-RU"/>
        </w:rPr>
        <w:t>Беркович Евгений. Томас Манн в свете нашего опыта. Иностранная литература, номер 9, 2011</w:t>
      </w:r>
      <w:r>
        <w:rPr>
          <w:rFonts w:eastAsia="Times New Roman" w:cs="Times New Roman"/>
          <w:sz w:val="24"/>
          <w:lang w:val="ru-RU" w:eastAsia="ru-RU"/>
        </w:rPr>
        <w:br/>
        <w:t xml:space="preserve">(в интернете </w:t>
      </w:r>
      <w:r w:rsidRPr="000E5B7F">
        <w:rPr>
          <w:rFonts w:eastAsia="Times New Roman" w:cs="Times New Roman"/>
          <w:sz w:val="24"/>
          <w:lang w:val="ru-RU" w:eastAsia="ru-RU"/>
        </w:rPr>
        <w:t>https://magazines.gorky.media/inostran/2011/9/tomas-mann-v-svete-nashego-opyta.html</w:t>
      </w:r>
      <w:r>
        <w:rPr>
          <w:rFonts w:eastAsia="Times New Roman" w:cs="Times New Roman"/>
          <w:sz w:val="24"/>
          <w:lang w:val="ru-RU" w:eastAsia="ru-RU"/>
        </w:rPr>
        <w:t>)</w:t>
      </w:r>
    </w:p>
    <w:p w14:paraId="22FA768A" w14:textId="2380A6B1" w:rsidR="00A300C2" w:rsidRPr="000E5B7F" w:rsidRDefault="000E5B7F" w:rsidP="009A5226">
      <w:pPr>
        <w:pStyle w:val="aa"/>
        <w:numPr>
          <w:ilvl w:val="0"/>
          <w:numId w:val="1"/>
        </w:numPr>
        <w:spacing w:before="0"/>
        <w:jc w:val="left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val="ru-RU" w:eastAsia="ru-RU"/>
        </w:rPr>
        <w:t xml:space="preserve">Беркович Евгений. </w:t>
      </w:r>
      <w:r w:rsidRPr="000E5B7F">
        <w:rPr>
          <w:rFonts w:eastAsia="Times New Roman" w:cs="Times New Roman"/>
          <w:sz w:val="24"/>
          <w:lang w:val="ru-RU" w:eastAsia="ru-RU"/>
        </w:rPr>
        <w:t>Магия чисел в романах Томаса Манна</w:t>
      </w:r>
      <w:r>
        <w:rPr>
          <w:rFonts w:eastAsia="Times New Roman" w:cs="Times New Roman"/>
          <w:sz w:val="24"/>
          <w:lang w:val="ru-RU" w:eastAsia="ru-RU"/>
        </w:rPr>
        <w:t>. Вопросы литературы, номер 45, 2016</w:t>
      </w:r>
      <w:r>
        <w:rPr>
          <w:rFonts w:eastAsia="Times New Roman" w:cs="Times New Roman"/>
          <w:sz w:val="24"/>
          <w:lang w:val="ru-RU" w:eastAsia="ru-RU"/>
        </w:rPr>
        <w:br/>
        <w:t xml:space="preserve">(в интернете </w:t>
      </w:r>
      <w:hyperlink r:id="rId5" w:history="1">
        <w:r w:rsidRPr="006E7A32">
          <w:rPr>
            <w:rStyle w:val="ab"/>
            <w:rFonts w:eastAsia="Times New Roman" w:cs="Times New Roman"/>
            <w:sz w:val="24"/>
            <w:lang w:val="ru-RU" w:eastAsia="ru-RU"/>
          </w:rPr>
          <w:t>https://voplit.ru/article/magiya-chisel-v-romanah-tomasa-manna/</w:t>
        </w:r>
      </w:hyperlink>
      <w:r>
        <w:rPr>
          <w:rFonts w:eastAsia="Times New Roman" w:cs="Times New Roman"/>
          <w:sz w:val="24"/>
          <w:lang w:val="ru-RU" w:eastAsia="ru-RU"/>
        </w:rPr>
        <w:t>)</w:t>
      </w:r>
    </w:p>
    <w:p w14:paraId="15C551EE" w14:textId="6ACE347B" w:rsidR="000E5B7F" w:rsidRPr="000E5B7F" w:rsidRDefault="000E5B7F" w:rsidP="0073715E">
      <w:pPr>
        <w:pStyle w:val="aa"/>
        <w:numPr>
          <w:ilvl w:val="0"/>
          <w:numId w:val="1"/>
        </w:numPr>
        <w:spacing w:before="0"/>
        <w:jc w:val="left"/>
        <w:rPr>
          <w:rFonts w:eastAsia="Times New Roman" w:cs="Times New Roman"/>
          <w:sz w:val="24"/>
          <w:lang w:eastAsia="ru-RU"/>
        </w:rPr>
      </w:pPr>
      <w:r w:rsidRPr="000E5B7F">
        <w:rPr>
          <w:rFonts w:eastAsia="Times New Roman" w:cs="Times New Roman"/>
          <w:sz w:val="24"/>
          <w:lang w:val="ru-RU" w:eastAsia="ru-RU"/>
        </w:rPr>
        <w:t>Беркович Евгений. Работа над ошибками. Заметки на полях автобиографии Томаса Манна. Семь искусств, номер 1, 2011</w:t>
      </w:r>
      <w:r w:rsidR="005A5078">
        <w:rPr>
          <w:rFonts w:eastAsia="Times New Roman" w:cs="Times New Roman"/>
          <w:sz w:val="24"/>
          <w:lang w:val="ru-RU" w:eastAsia="ru-RU"/>
        </w:rPr>
        <w:t xml:space="preserve"> (в интернете </w:t>
      </w:r>
      <w:r w:rsidR="005A5078" w:rsidRPr="005A5078">
        <w:rPr>
          <w:rFonts w:eastAsia="Times New Roman" w:cs="Times New Roman"/>
          <w:sz w:val="24"/>
          <w:lang w:val="ru-RU" w:eastAsia="ru-RU"/>
        </w:rPr>
        <w:t>https://7iskusstv.com/2011/Nomer1/Berkovich1.php</w:t>
      </w:r>
      <w:r w:rsidR="005A5078">
        <w:rPr>
          <w:rFonts w:eastAsia="Times New Roman" w:cs="Times New Roman"/>
          <w:sz w:val="24"/>
          <w:lang w:val="ru-RU" w:eastAsia="ru-RU"/>
        </w:rPr>
        <w:t>).</w:t>
      </w:r>
    </w:p>
    <w:sectPr w:rsidR="000E5B7F" w:rsidRPr="000E5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AC2DDF"/>
    <w:multiLevelType w:val="hybridMultilevel"/>
    <w:tmpl w:val="A88E0226"/>
    <w:lvl w:ilvl="0" w:tplc="61EAC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E72CF3"/>
    <w:multiLevelType w:val="multilevel"/>
    <w:tmpl w:val="21AE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9141A4"/>
    <w:multiLevelType w:val="multilevel"/>
    <w:tmpl w:val="F6D0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670557">
    <w:abstractNumId w:val="1"/>
  </w:num>
  <w:num w:numId="2" w16cid:durableId="592975051">
    <w:abstractNumId w:val="3"/>
  </w:num>
  <w:num w:numId="3" w16cid:durableId="625505137">
    <w:abstractNumId w:val="2"/>
  </w:num>
  <w:num w:numId="4" w16cid:durableId="83233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F2"/>
    <w:rsid w:val="0009454A"/>
    <w:rsid w:val="000E5B7F"/>
    <w:rsid w:val="0016114A"/>
    <w:rsid w:val="001D0E03"/>
    <w:rsid w:val="001E353F"/>
    <w:rsid w:val="002051A6"/>
    <w:rsid w:val="00212BB9"/>
    <w:rsid w:val="0022287D"/>
    <w:rsid w:val="002B0151"/>
    <w:rsid w:val="002D4350"/>
    <w:rsid w:val="002F10E1"/>
    <w:rsid w:val="002F7FB4"/>
    <w:rsid w:val="00304073"/>
    <w:rsid w:val="00304084"/>
    <w:rsid w:val="00327A4F"/>
    <w:rsid w:val="00370E8A"/>
    <w:rsid w:val="00373CED"/>
    <w:rsid w:val="003967C9"/>
    <w:rsid w:val="003A3DE4"/>
    <w:rsid w:val="003A54D0"/>
    <w:rsid w:val="004479D8"/>
    <w:rsid w:val="004513B0"/>
    <w:rsid w:val="00461DFE"/>
    <w:rsid w:val="00472A1F"/>
    <w:rsid w:val="004C22AF"/>
    <w:rsid w:val="004F2214"/>
    <w:rsid w:val="005126C3"/>
    <w:rsid w:val="00516EC4"/>
    <w:rsid w:val="00524A18"/>
    <w:rsid w:val="005A5078"/>
    <w:rsid w:val="005B24FF"/>
    <w:rsid w:val="00600DFF"/>
    <w:rsid w:val="006C762D"/>
    <w:rsid w:val="006E619E"/>
    <w:rsid w:val="006F5975"/>
    <w:rsid w:val="0073061C"/>
    <w:rsid w:val="00751B75"/>
    <w:rsid w:val="00784A46"/>
    <w:rsid w:val="007A780B"/>
    <w:rsid w:val="007B3471"/>
    <w:rsid w:val="007C01F7"/>
    <w:rsid w:val="007E5B5E"/>
    <w:rsid w:val="008001EE"/>
    <w:rsid w:val="00803D22"/>
    <w:rsid w:val="00857A22"/>
    <w:rsid w:val="00882C42"/>
    <w:rsid w:val="008836E1"/>
    <w:rsid w:val="008B4129"/>
    <w:rsid w:val="008C001B"/>
    <w:rsid w:val="008C4FA8"/>
    <w:rsid w:val="008D11CE"/>
    <w:rsid w:val="00915BF5"/>
    <w:rsid w:val="00936C06"/>
    <w:rsid w:val="009815F2"/>
    <w:rsid w:val="00993BF3"/>
    <w:rsid w:val="009C22E5"/>
    <w:rsid w:val="009E1BB3"/>
    <w:rsid w:val="009F1F6A"/>
    <w:rsid w:val="00A164A8"/>
    <w:rsid w:val="00A300C2"/>
    <w:rsid w:val="00A50240"/>
    <w:rsid w:val="00A62F08"/>
    <w:rsid w:val="00AD0886"/>
    <w:rsid w:val="00AF70F8"/>
    <w:rsid w:val="00B04EA1"/>
    <w:rsid w:val="00B66C6D"/>
    <w:rsid w:val="00B923A3"/>
    <w:rsid w:val="00BA1605"/>
    <w:rsid w:val="00BB0BF3"/>
    <w:rsid w:val="00BB5F86"/>
    <w:rsid w:val="00BD203A"/>
    <w:rsid w:val="00C552FF"/>
    <w:rsid w:val="00C94055"/>
    <w:rsid w:val="00CA046E"/>
    <w:rsid w:val="00CD38C1"/>
    <w:rsid w:val="00D1686F"/>
    <w:rsid w:val="00D33367"/>
    <w:rsid w:val="00D35C9E"/>
    <w:rsid w:val="00DB1EFC"/>
    <w:rsid w:val="00E27A9D"/>
    <w:rsid w:val="00E30764"/>
    <w:rsid w:val="00E840C8"/>
    <w:rsid w:val="00EA2EB8"/>
    <w:rsid w:val="00EF749C"/>
    <w:rsid w:val="00F1546F"/>
    <w:rsid w:val="00F771B7"/>
    <w:rsid w:val="00FB0380"/>
    <w:rsid w:val="00FC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75C797"/>
  <w15:chartTrackingRefBased/>
  <w15:docId w15:val="{EE1B98C6-8752-D14B-AF5F-B2B407E3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0F8"/>
    <w:pPr>
      <w:spacing w:before="120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15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0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815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1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981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5">
    <w:name w:val="Название"/>
    <w:basedOn w:val="a3"/>
    <w:qFormat/>
    <w:rsid w:val="009815F2"/>
    <w:pPr>
      <w:spacing w:before="240" w:after="240"/>
      <w:jc w:val="center"/>
      <w:outlineLvl w:val="0"/>
    </w:pPr>
    <w:rPr>
      <w:rFonts w:ascii="Arial" w:hAnsi="Arial"/>
      <w:b/>
      <w:lang w:val="ru-RU"/>
    </w:rPr>
  </w:style>
  <w:style w:type="paragraph" w:customStyle="1" w:styleId="11">
    <w:name w:val="Подзаголовок1"/>
    <w:basedOn w:val="a5"/>
    <w:qFormat/>
    <w:rsid w:val="009815F2"/>
    <w:rPr>
      <w:sz w:val="32"/>
    </w:rPr>
  </w:style>
  <w:style w:type="paragraph" w:styleId="a6">
    <w:name w:val="No Spacing"/>
    <w:uiPriority w:val="1"/>
    <w:qFormat/>
    <w:rsid w:val="009815F2"/>
    <w:pPr>
      <w:spacing w:after="120" w:line="360" w:lineRule="auto"/>
      <w:ind w:firstLine="709"/>
      <w:jc w:val="both"/>
    </w:pPr>
    <w:rPr>
      <w:rFonts w:ascii="Times New Roman" w:hAnsi="Times New Roman"/>
    </w:rPr>
  </w:style>
  <w:style w:type="paragraph" w:customStyle="1" w:styleId="a7">
    <w:name w:val="Лектор"/>
    <w:basedOn w:val="a"/>
    <w:qFormat/>
    <w:rsid w:val="009815F2"/>
    <w:pPr>
      <w:spacing w:before="240" w:after="240"/>
    </w:pPr>
    <w:rPr>
      <w:rFonts w:ascii="Arial" w:hAnsi="Arial"/>
    </w:rPr>
  </w:style>
  <w:style w:type="paragraph" w:customStyle="1" w:styleId="a8">
    <w:name w:val="Пункт"/>
    <w:basedOn w:val="a7"/>
    <w:qFormat/>
    <w:rsid w:val="00AF70F8"/>
    <w:pPr>
      <w:jc w:val="left"/>
    </w:pPr>
    <w:rPr>
      <w:b/>
      <w:lang w:val="ru-RU"/>
    </w:rPr>
  </w:style>
  <w:style w:type="paragraph" w:customStyle="1" w:styleId="a9">
    <w:name w:val="Подпункт"/>
    <w:basedOn w:val="a8"/>
    <w:qFormat/>
    <w:rsid w:val="002D4350"/>
    <w:pPr>
      <w:ind w:firstLine="0"/>
    </w:pPr>
  </w:style>
  <w:style w:type="paragraph" w:styleId="aa">
    <w:name w:val="List Paragraph"/>
    <w:basedOn w:val="a"/>
    <w:uiPriority w:val="34"/>
    <w:qFormat/>
    <w:rsid w:val="008836E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62F0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62F0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A300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535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21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plit.ru/article/magiya-chisel-v-romanah-tomasa-man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Беркович</dc:creator>
  <cp:keywords/>
  <dc:description/>
  <cp:lastModifiedBy>Евгений Беркович</cp:lastModifiedBy>
  <cp:revision>5</cp:revision>
  <cp:lastPrinted>2021-09-14T20:22:00Z</cp:lastPrinted>
  <dcterms:created xsi:type="dcterms:W3CDTF">2025-05-23T12:34:00Z</dcterms:created>
  <dcterms:modified xsi:type="dcterms:W3CDTF">2025-08-20T08:58:00Z</dcterms:modified>
</cp:coreProperties>
</file>