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000000"/>
          <w:sz w:val="27"/>
          <w:szCs w:val="27"/>
        </w:rPr>
      </w:pPr>
      <w:bookmarkStart w:colFirst="0" w:colLast="0" w:name="_heading=h.1y3aoksy8xa7" w:id="0"/>
      <w:bookmarkEnd w:id="0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«Невидимый соавтор: как ИИ меняет креативное письмо»</w:t>
      </w:r>
    </w:p>
    <w:p w:rsidR="00000000" w:rsidDel="00000000" w:rsidP="00000000" w:rsidRDefault="00000000" w:rsidRPr="00000000" w14:paraId="00000003">
      <w:pPr>
        <w:rPr>
          <w:b w:val="1"/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-webkit-standard" w:cs="-webkit-standard" w:eastAsia="-webkit-standard" w:hAnsi="-webkit-standard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9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Аннотация.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0"/>
        <w:jc w:val="both"/>
        <w:rPr/>
      </w:pPr>
      <w:r w:rsidDel="00000000" w:rsidR="00000000" w:rsidRPr="00000000">
        <w:rPr>
          <w:rtl w:val="0"/>
        </w:rPr>
        <w:t xml:space="preserve">Курс исследует креативное письмо как форму речевой практики, сочетающую интуицию, ремесло и новые технологии. Отталкиваясь от идеи Х.Г. Гадамера о знании как способности задавать вопросы, мы рассматриваем взаимодействие с искусственным интеллектом (в частности, с ChatGPT) как форму расширенного письма. Нейросеть может стать не только наёмным работником, но и собеседником, участником мозгового штурма, критиком, а впоследствии редактором и корректором. </w:t>
      </w:r>
    </w:p>
    <w:p w:rsidR="00000000" w:rsidDel="00000000" w:rsidP="00000000" w:rsidRDefault="00000000" w:rsidRPr="00000000" w14:paraId="00000008">
      <w:pPr>
        <w:ind w:firstLine="700"/>
        <w:jc w:val="both"/>
        <w:rPr/>
      </w:pPr>
      <w:r w:rsidDel="00000000" w:rsidR="00000000" w:rsidRPr="00000000">
        <w:rPr>
          <w:rtl w:val="0"/>
        </w:rPr>
        <w:t xml:space="preserve">Студенты узнают, как настроены когнитивные процессы больших языковых моделей (модуль курса разработан совместно со специалистом в области AI). Смогут «говорить» с большими языковыми моделями на их языке: эффективно структурировать промты, бороться с «шумами» в цепочках рассуждений, настраивать контекст, память, критичность модели и др.  Научатся эффективно работать с «routing» (процесс обработки запроса) в новейших LLM (GPT 5, Cloud 4, Gemeni).</w:t>
      </w:r>
    </w:p>
    <w:p w:rsidR="00000000" w:rsidDel="00000000" w:rsidP="00000000" w:rsidRDefault="00000000" w:rsidRPr="00000000" w14:paraId="00000009">
      <w:pPr>
        <w:ind w:firstLine="700"/>
        <w:jc w:val="both"/>
        <w:rPr/>
      </w:pPr>
      <w:r w:rsidDel="00000000" w:rsidR="00000000" w:rsidRPr="00000000">
        <w:rPr>
          <w:rtl w:val="0"/>
        </w:rPr>
        <w:t xml:space="preserve">Практическая часть курса направлена на составление задач для работы над текстами различных жанров на разных этапах их создания: идея, структура истории, мотивация персонажей, время и место, стиль, филологическая и редакторская работа, продвижение текста. Курс соединяет литературоведческий подход с практиками письма и осознанной работы с языком, ставит вопросы об авторстве, подлинности, ответственности и границах творчества в эпоху искусственного интеллекта. Методологическая база выстроена по принципу междисциплинарности: на стыке литературоведения, цифровых технологий и практик письма, что отражено в списке литературы к курсу.</w:t>
      </w:r>
    </w:p>
    <w:p w:rsidR="00000000" w:rsidDel="00000000" w:rsidP="00000000" w:rsidRDefault="00000000" w:rsidRPr="00000000" w14:paraId="0000000A">
      <w:pPr>
        <w:ind w:firstLine="7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может быть использована в качестве основы курса дополнительного профессионального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или курсов по выбору в бакалавриате / магистратуре по направлению «Литературное творчество», «Медиакоммуникации», «Цифровая гуманитаристика»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1d35"/>
          <w:sz w:val="24"/>
          <w:szCs w:val="24"/>
          <w:highlight w:val="white"/>
          <w:u w:val="none"/>
          <w:vertAlign w:val="baseline"/>
          <w:rtl w:val="0"/>
        </w:rPr>
        <w:t xml:space="preserve">Digital Humanities)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Автор курса:</w:t>
      </w:r>
      <w:r w:rsidDel="00000000" w:rsidR="00000000" w:rsidRPr="00000000">
        <w:rPr>
          <w:color w:val="000000"/>
          <w:rtl w:val="0"/>
        </w:rPr>
        <w:t xml:space="preserve"> Татьяна Сергеевна Шахматова, кандидат филологических наук, автор серии «Филологическое расследование» (изд-во ЭКСМО), автор научно-популярных книг по эффективной коммуникации (изд-во Бомбора), учебников и пособий для иностранцев, изучающих русский язык (изд-во Златоуст, изд-во Казанского университета).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Общий объем курса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 академических часа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Лекции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(из расчёта 1 занятие в неделю по 2 академ часа. 14 учебных недель)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Самостоятельная работа —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часа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Проверка практических заданий —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Итоговый контроль — 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итогового контроля – зачёт в виде одного теоретического вопроса и проверки письменного самостоятельного задания с комментарием преподавателя.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Структура и тематический план работы по курсу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04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"/>
        <w:gridCol w:w="1981"/>
        <w:gridCol w:w="978"/>
        <w:gridCol w:w="1836"/>
        <w:gridCol w:w="1544"/>
        <w:gridCol w:w="1836"/>
        <w:tblGridChange w:id="0">
          <w:tblGrid>
            <w:gridCol w:w="529"/>
            <w:gridCol w:w="1981"/>
            <w:gridCol w:w="978"/>
            <w:gridCol w:w="1836"/>
            <w:gridCol w:w="1544"/>
            <w:gridCol w:w="18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Разделы дисциплины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Лекции, 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работа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Проверка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Практических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заданий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форма проверки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Тема 1.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Письмо как диалог и возможности ChatGPT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8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Тема 2. </w:t>
            </w:r>
            <w:r w:rsidDel="00000000" w:rsidR="00000000" w:rsidRPr="00000000">
              <w:rPr>
                <w:color w:val="000000"/>
                <w:rtl w:val="0"/>
              </w:rPr>
              <w:t xml:space="preserve">Этика и подлинность в эпоху ИИ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8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Тема 3. </w:t>
            </w:r>
            <w:r w:rsidDel="00000000" w:rsidR="00000000" w:rsidRPr="00000000">
              <w:rPr>
                <w:color w:val="000000"/>
                <w:rtl w:val="0"/>
              </w:rPr>
              <w:t xml:space="preserve">Рождение замысла истории.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Тема 4.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Как устроен текст: структура, конфликт, персонаж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Тема 5.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Время, место, действие: из чего возникает достоверность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8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Тема 6. Персонаж и его правда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8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Тема 7. </w:t>
            </w:r>
            <w:r w:rsidDel="00000000" w:rsidR="00000000" w:rsidRPr="00000000">
              <w:rPr>
                <w:color w:val="000000"/>
                <w:rtl w:val="0"/>
              </w:rPr>
              <w:t xml:space="preserve">Стилизация и голос: кто говорит в тексте?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80" w:lineRule="auto"/>
              <w:rPr/>
            </w:pPr>
            <w:r w:rsidDel="00000000" w:rsidR="00000000" w:rsidRPr="00000000">
              <w:rPr>
                <w:rtl w:val="0"/>
              </w:rPr>
              <w:t xml:space="preserve">Тема 8. </w:t>
            </w:r>
          </w:p>
          <w:p w:rsidR="00000000" w:rsidDel="00000000" w:rsidP="00000000" w:rsidRDefault="00000000" w:rsidRPr="00000000" w14:paraId="00000057">
            <w:pPr>
              <w:spacing w:after="280" w:before="2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Эксперимент и игра: на что способен искусственный интеллект?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80" w:before="28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8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Тема 9. </w:t>
            </w:r>
            <w:r w:rsidDel="00000000" w:rsidR="00000000" w:rsidRPr="00000000">
              <w:rPr>
                <w:color w:val="000000"/>
                <w:rtl w:val="0"/>
              </w:rPr>
              <w:t xml:space="preserve">Редактура как вторая половина творчества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Твоя история, твой путь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Итого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Содержание курса.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80"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1. Письмо как диалог и возможности ChatGPT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Текст, метатекст, диалог, нарратив, сторителлинг: ключевые понятия современной теории письма и литературного творчества. Текст как автономная и одновременно открытая структура (Р. Барт), авторский нарратив и фактор читательского восприятия (Ю. Лотман). Диалог как форма взаимодействия смыслов и субъектов в тексте (М. Бахтин), сторителлинг как культурная практика создания значимых историй в литературе и медиа (У. Фишер, М. Сэлмон).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«Под капотом» искусственного интеллекта. Диалог с ИИ. Нарративность ИИ.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Специфические инструменты ИИ для создания и анализа текста: промты, команды, системы вопросов, корректировка, обучение ИИ.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80"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2. Этика и подлинность в эпоху ИИ</w:t>
      </w:r>
    </w:p>
    <w:p w:rsidR="00000000" w:rsidDel="00000000" w:rsidP="00000000" w:rsidRDefault="00000000" w:rsidRPr="00000000" w14:paraId="00000085">
      <w:pPr>
        <w:spacing w:after="280" w:before="280" w:lineRule="auto"/>
        <w:rPr/>
      </w:pPr>
      <w:r w:rsidDel="00000000" w:rsidR="00000000" w:rsidRPr="00000000">
        <w:rPr>
          <w:color w:val="000000"/>
          <w:rtl w:val="0"/>
        </w:rPr>
        <w:t xml:space="preserve">Что значит быть автором сегодня? Влияние, заимствование, плагиат, вдохновение, соавторство как исторически изменчивые понятия. «Генерировать» vs «написать». Можно ли (если/когда) считать текст, созданный с ИИ, личным?</w:t>
      </w:r>
      <w:r w:rsidDel="00000000" w:rsidR="00000000" w:rsidRPr="00000000">
        <w:rPr>
          <w:rFonts w:ascii="-webkit-standard" w:cs="-webkit-standard" w:eastAsia="-webkit-standard" w:hAnsi="-webkit-standard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Подходы к концепции автора после «смерти автора»: «возмущённый картограф», между «марионеткой» и «актером», «дефицит автора» и др.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Новая версия GPT 5. Что такое routing (маршрутизация). Промт-инжениринг в GPT 5 – не только средство достижения результата, но и способ сегрегации пользователей? Возросшая роль контекста. Контекст как самоценная единица.</w:t>
      </w:r>
    </w:p>
    <w:p w:rsidR="00000000" w:rsidDel="00000000" w:rsidP="00000000" w:rsidRDefault="00000000" w:rsidRPr="00000000" w14:paraId="00000087">
      <w:pPr>
        <w:spacing w:after="280"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3. Рождение замысла истории. </w:t>
      </w:r>
    </w:p>
    <w:p w:rsidR="00000000" w:rsidDel="00000000" w:rsidP="00000000" w:rsidRDefault="00000000" w:rsidRPr="00000000" w14:paraId="00000088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Мифологическое мышление, влияющее на структуру художественного замысла. Архетипы, бинарные оппозиции, космологические модели в литературе. Зачем знать понятия из теории литературы, чтобы сделать «идеальный логлайн» (продающая аннотация). Инструменты Chat GPT, которые помогут улучшить/придумать/доработать/проверить вашу идею.  Логическая трада «тезис»-«антитезис»-«синтез» в работе GPT для работы над идеей истории.</w:t>
      </w:r>
    </w:p>
    <w:p w:rsidR="00000000" w:rsidDel="00000000" w:rsidP="00000000" w:rsidRDefault="00000000" w:rsidRPr="00000000" w14:paraId="00000089">
      <w:pPr>
        <w:spacing w:after="280"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4. Как устроен текст: структура, конфликт, персонаж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color w:val="000000"/>
          <w:rtl w:val="0"/>
        </w:rPr>
        <w:t xml:space="preserve">Пирамида Фрейтага, «тысячеликий герой», «спасение котика» и прочие модели, лежащие в основе различных курсов сторителлинга: от теории конфликта Аристотеля до метамодернизма.  Цель героя. Сюжет и антисюжет. Обучаем чат GPT думать категориями увлекательной истории. Промты, содержащие объемные параметры (роли, контексты, цели). </w:t>
      </w:r>
      <w:r w:rsidDel="00000000" w:rsidR="00000000" w:rsidRPr="00000000">
        <w:rPr>
          <w:rtl w:val="0"/>
        </w:rPr>
        <w:t xml:space="preserve">Настройка памяти и контекста для продолжительной и поэтапной работы над текстом.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80"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5. Время, место, действие</w:t>
      </w:r>
    </w:p>
    <w:p w:rsidR="00000000" w:rsidDel="00000000" w:rsidP="00000000" w:rsidRDefault="00000000" w:rsidRPr="00000000" w14:paraId="0000008D">
      <w:pPr>
        <w:spacing w:after="280" w:before="280" w:lineRule="auto"/>
        <w:rPr/>
      </w:pPr>
      <w:r w:rsidDel="00000000" w:rsidR="00000000" w:rsidRPr="00000000">
        <w:rPr>
          <w:color w:val="000000"/>
          <w:rtl w:val="0"/>
        </w:rPr>
        <w:t xml:space="preserve">Из чего возникает достоверность выдуманного мира. Пространство и время в тексте: ограничение как источник выразительности. </w:t>
      </w:r>
      <w:r w:rsidDel="00000000" w:rsidR="00000000" w:rsidRPr="00000000">
        <w:rPr>
          <w:rtl w:val="0"/>
        </w:rPr>
        <w:t xml:space="preserve">Чат GPT – архитектор контекста и времени. Фактологическая проверка. Моделирование фактологически связанных временных линий. Создание, загрузка и выгрузка больших таблиц, настройка output и input (ввод и вывод информации в различных форматах).</w:t>
      </w:r>
    </w:p>
    <w:p w:rsidR="00000000" w:rsidDel="00000000" w:rsidP="00000000" w:rsidRDefault="00000000" w:rsidRPr="00000000" w14:paraId="0000008E">
      <w:pPr>
        <w:spacing w:after="280" w:before="28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6. Персонаж и его правда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Что делает персонажа живым. Типология персонажей. Жанр и архетип. Формульная литература и её отличие от высокой литературы. Внутренняя логика героя через правду речи. Демонстрация возможностей «ролей» ИИ для работы над персонажем.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Multi -agents promtimg – ввод виртуальных агентов, объединённых задачей, контекстом для апробирования голосов героев или различных подходов к теме.</w:t>
      </w:r>
    </w:p>
    <w:p w:rsidR="00000000" w:rsidDel="00000000" w:rsidP="00000000" w:rsidRDefault="00000000" w:rsidRPr="00000000" w14:paraId="00000091">
      <w:pPr>
        <w:spacing w:after="280" w:before="28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7. Стилизация и голос: кто говорит в тексте?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Повествовательные стратегии. Практика стилизации. Историческая поэтика. Чат GPT как стилизатор, языковой полигон и языковой корпус: принципы работы с корпусами, частотностью, машинным анализом текста и стилем как объектом количественного и качественного анализа. </w:t>
      </w:r>
    </w:p>
    <w:p w:rsidR="00000000" w:rsidDel="00000000" w:rsidP="00000000" w:rsidRDefault="00000000" w:rsidRPr="00000000" w14:paraId="00000093">
      <w:pPr>
        <w:spacing w:after="280"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8. Эксперимент и игра: на что способен искусственный интеллект? </w:t>
      </w:r>
    </w:p>
    <w:p w:rsidR="00000000" w:rsidDel="00000000" w:rsidP="00000000" w:rsidRDefault="00000000" w:rsidRPr="00000000" w14:paraId="00000094">
      <w:pPr>
        <w:pStyle w:val="Heading4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Критерии оценки языковой игры или когда остановить «бесконечный эксперимент».  </w:t>
      </w:r>
      <w:r w:rsidDel="00000000" w:rsidR="00000000" w:rsidRPr="00000000">
        <w:rPr>
          <w:b w:val="1"/>
          <w:color w:val="000000"/>
          <w:rtl w:val="0"/>
        </w:rPr>
        <w:t xml:space="preserve">Между рутиной и свободой: язык писателя и повседневная речь. </w:t>
      </w:r>
      <w:r w:rsidDel="00000000" w:rsidR="00000000" w:rsidRPr="00000000">
        <w:rPr>
          <w:b w:val="0"/>
          <w:color w:val="000000"/>
          <w:rtl w:val="0"/>
        </w:rPr>
        <w:t xml:space="preserve">Письменные штампы, затёртые сравнения. Метафоры, которыми мы живём, и способы их «обновления». </w:t>
      </w:r>
    </w:p>
    <w:p w:rsidR="00000000" w:rsidDel="00000000" w:rsidP="00000000" w:rsidRDefault="00000000" w:rsidRPr="00000000" w14:paraId="00000095">
      <w:pPr>
        <w:pStyle w:val="Heading4"/>
        <w:rPr>
          <w:b w:val="0"/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Тема 9. Редактура как вторая половина творчества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Анализ структуры и стиля готового текста, приёмы саморедактуры в применении к ИИ. </w:t>
      </w:r>
    </w:p>
    <w:p w:rsidR="00000000" w:rsidDel="00000000" w:rsidP="00000000" w:rsidRDefault="00000000" w:rsidRPr="00000000" w14:paraId="00000097">
      <w:pPr>
        <w:spacing w:after="280"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Тема 10. Твоя история, твой путь</w:t>
      </w:r>
    </w:p>
    <w:p w:rsidR="00000000" w:rsidDel="00000000" w:rsidP="00000000" w:rsidRDefault="00000000" w:rsidRPr="00000000" w14:paraId="00000098">
      <w:pPr>
        <w:spacing w:after="280" w:before="2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Вычитка и представление итоговых проектов. Питчинг. Можно ли сделать из ИИ успешного менеджера для вашего проекта. Как работать дальше: стратегия развития автора.</w:t>
      </w:r>
    </w:p>
    <w:p w:rsidR="00000000" w:rsidDel="00000000" w:rsidP="00000000" w:rsidRDefault="00000000" w:rsidRPr="00000000" w14:paraId="00000099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color w:val="080809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 к курсу: </w:t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Тема 1 </w:t>
      </w:r>
    </w:p>
    <w:p w:rsidR="00000000" w:rsidDel="00000000" w:rsidP="00000000" w:rsidRDefault="00000000" w:rsidRPr="00000000" w14:paraId="0000009E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Лотман Ю. М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i w:val="0"/>
          <w:color w:val="000000"/>
          <w:rtl w:val="0"/>
        </w:rPr>
        <w:t xml:space="preserve">Текст в тексте. Структура и функции вставных конструкций в художественной прозе</w:t>
      </w:r>
      <w:r w:rsidDel="00000000" w:rsidR="00000000" w:rsidRPr="00000000">
        <w:rPr>
          <w:i w:val="1"/>
          <w:color w:val="000000"/>
          <w:rtl w:val="0"/>
        </w:rPr>
        <w:t xml:space="preserve"> // Ю. М. Лотман. </w:t>
      </w:r>
      <w:r w:rsidDel="00000000" w:rsidR="00000000" w:rsidRPr="00000000">
        <w:rPr>
          <w:i w:val="0"/>
          <w:color w:val="000000"/>
          <w:rtl w:val="0"/>
        </w:rPr>
        <w:t xml:space="preserve">Семиосфера</w:t>
      </w:r>
      <w:r w:rsidDel="00000000" w:rsidR="00000000" w:rsidRPr="00000000">
        <w:rPr>
          <w:color w:val="000000"/>
          <w:rtl w:val="0"/>
        </w:rPr>
        <w:t xml:space="preserve">. — СПб.: Искусство-СПб, 2000. — С. 453–476.</w:t>
      </w:r>
    </w:p>
    <w:p w:rsidR="00000000" w:rsidDel="00000000" w:rsidP="00000000" w:rsidRDefault="00000000" w:rsidRPr="00000000" w14:paraId="000000A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Бахтин М. М.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Проблемы поэтики Достоевского</w:t>
      </w:r>
      <w:r w:rsidDel="00000000" w:rsidR="00000000" w:rsidRPr="00000000">
        <w:rPr>
          <w:color w:val="000000"/>
          <w:rtl w:val="0"/>
        </w:rPr>
        <w:t xml:space="preserve">. — 4-е изд., испр. и доп. — М.: Наука, 1979. — 502 с.</w:t>
      </w:r>
    </w:p>
    <w:p w:rsidR="00000000" w:rsidDel="00000000" w:rsidP="00000000" w:rsidRDefault="00000000" w:rsidRPr="00000000" w14:paraId="000000A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Готтшалл Дж.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Как сторителлинг сделал нас людьми</w:t>
      </w:r>
      <w:r w:rsidDel="00000000" w:rsidR="00000000" w:rsidRPr="00000000">
        <w:rPr>
          <w:color w:val="000000"/>
          <w:rtl w:val="0"/>
        </w:rPr>
        <w:t xml:space="preserve">. — М.: Альпина нон-фикшн, 2018. — 220 с.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Шмид 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Нарратология. - М.: Языки славянской культуры, 2003. -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(Studia philologica).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Барт 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Смерть автора / Ролан Барт // Избранные работы: Семиотика. Поэтика. – М. : Прогресс, 1989. – С. 384–391.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Барт 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Удовольствие от текста / Ролан Барт ; пер. с франц. Н. А. Шматко. – М. : Издательство им. Сабашниковых, 1997. – 128 с.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Гульчев В. 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Мир ChatGPT: понимание и применение искусственного интеллекта / В. А. Гульчев. — М. : MagicBook, 2023. — 198 с. 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 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(2023). ChatGPT for Nonfiction Authors: How to Use ChatGPT to Write Better, Faster, and More Effectively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Kindle Edition. Доступно на Amazon.</w:t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>
          <w:rtl w:val="0"/>
        </w:rPr>
        <w:t xml:space="preserve">Тема 2</w:t>
      </w:r>
    </w:p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Теория литературы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Учеб. пособие для студ. филол. фак. высш. учеб. заведений: В 2 т. / Под ред. Н. Д.Тамарченко. Том 1: Н.Д.Тамарченко, В.И.Тюпа, С.Н.Бройтман. Теория художественного дискурса. Теоретическая поэтика. — М.: Издательский центр «Академия», 2004. — 512 с.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Виноградов В.В.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теории художественной речи. М., 2005. (раздел об образе автора в литературе)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Фуко 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Что такое автор? // Интеллектуалы и власть: Избранные политические статьи, выступления и интервью. — М.: Праксис, 2002.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Max Kreminski.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The Dearth of the Author in AI-Supported Writing</w:t>
      </w:r>
      <w:r w:rsidDel="00000000" w:rsidR="00000000" w:rsidRPr="00000000">
        <w:rPr>
          <w:color w:val="000000"/>
          <w:rtl w:val="0"/>
        </w:rPr>
        <w:t xml:space="preserve">. – arXiv, 2024.</w:t>
      </w:r>
    </w:p>
    <w:p w:rsidR="00000000" w:rsidDel="00000000" w:rsidP="00000000" w:rsidRDefault="00000000" w:rsidRPr="00000000" w14:paraId="000000B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Yuqian Sun &amp; Stefano Gualeni.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Between Puppet and Actor: Reframing Authorship in this Age of AI Agents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arXiv, 2025.</w:t>
      </w:r>
    </w:p>
    <w:p w:rsidR="00000000" w:rsidDel="00000000" w:rsidP="00000000" w:rsidRDefault="00000000" w:rsidRPr="00000000" w14:paraId="000000BA">
      <w:pPr>
        <w:rPr>
          <w:rFonts w:ascii="-webkit-standard" w:cs="-webkit-standard" w:eastAsia="-webkit-standard" w:hAnsi="-webkit-standard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-webkit-standard" w:cs="-webkit-standard" w:eastAsia="-webkit-standard" w:hAnsi="-webkit-standard"/>
          <w:color w:val="000000"/>
          <w:sz w:val="27"/>
          <w:szCs w:val="27"/>
        </w:rPr>
      </w:pPr>
      <w:r w:rsidDel="00000000" w:rsidR="00000000" w:rsidRPr="00000000">
        <w:rPr>
          <w:color w:val="000000"/>
          <w:rtl w:val="0"/>
        </w:rPr>
        <w:t xml:space="preserve">Тема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-webkit-standard" w:cs="-webkit-standard" w:eastAsia="-webkit-standard" w:hAnsi="-webkit-standard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Кэмпбелл Дж.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Тысячеликий герой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— М.: Эксмо, 2022. — 608 с. — (Серия «Интеллектуальный бестселлер»).</w:t>
      </w:r>
    </w:p>
    <w:p w:rsidR="00000000" w:rsidDel="00000000" w:rsidP="00000000" w:rsidRDefault="00000000" w:rsidRPr="00000000" w14:paraId="000000B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Иванов Вяч. Вс., Топоров В. Н.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Исследования в области мифопоэтической традиции</w:t>
      </w:r>
      <w:r w:rsidDel="00000000" w:rsidR="00000000" w:rsidRPr="00000000">
        <w:rPr>
          <w:color w:val="000000"/>
          <w:rtl w:val="0"/>
        </w:rPr>
        <w:t xml:space="preserve">. — М.: Наука, 1976. — 432 с. — (Языки славянской культуры).</w:t>
      </w:r>
    </w:p>
    <w:p w:rsidR="00000000" w:rsidDel="00000000" w:rsidP="00000000" w:rsidRDefault="00000000" w:rsidRPr="00000000" w14:paraId="000000C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Снайдер Б.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Спасите котика! Настольная книга сценариста</w:t>
      </w:r>
      <w:r w:rsidDel="00000000" w:rsidR="00000000" w:rsidRPr="00000000">
        <w:rPr>
          <w:color w:val="000000"/>
          <w:rtl w:val="0"/>
        </w:rPr>
        <w:t xml:space="preserve">. — М.: Эксмо, 2021. — 224 с. — (Серия «Хочу в кино!»).</w:t>
      </w:r>
    </w:p>
    <w:p w:rsidR="00000000" w:rsidDel="00000000" w:rsidP="00000000" w:rsidRDefault="00000000" w:rsidRPr="00000000" w14:paraId="000000C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Франк Кермод.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Чувство конца: исследования в теории фикции</w:t>
      </w:r>
      <w:r w:rsidDel="00000000" w:rsidR="00000000" w:rsidRPr="00000000">
        <w:rPr>
          <w:color w:val="000000"/>
          <w:rtl w:val="0"/>
        </w:rPr>
        <w:t xml:space="preserve">. — М.: Новое литературное обозрение, 2022.</w:t>
      </w:r>
    </w:p>
    <w:p w:rsidR="00000000" w:rsidDel="00000000" w:rsidP="00000000" w:rsidRDefault="00000000" w:rsidRPr="00000000" w14:paraId="000000C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Тема 4</w:t>
      </w:r>
    </w:p>
    <w:p w:rsidR="00000000" w:rsidDel="00000000" w:rsidP="00000000" w:rsidRDefault="00000000" w:rsidRPr="00000000" w14:paraId="000000C6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Митта А. Н.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Кино между адом и раем: Кино по Эйзенштейну, Чехову, Шекспиру, Куросаве, Феллини, Хичкоку, Тарковскому...</w:t>
      </w:r>
      <w:r w:rsidDel="00000000" w:rsidR="00000000" w:rsidRPr="00000000">
        <w:rPr>
          <w:color w:val="000000"/>
          <w:rtl w:val="0"/>
        </w:rPr>
        <w:t xml:space="preserve"> — М.: АСТ, 2020. — 496 с.</w:t>
      </w:r>
    </w:p>
    <w:p w:rsidR="00000000" w:rsidDel="00000000" w:rsidP="00000000" w:rsidRDefault="00000000" w:rsidRPr="00000000" w14:paraId="000000C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А. В. Михайлов.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О герое и сюжете</w:t>
      </w:r>
      <w:r w:rsidDel="00000000" w:rsidR="00000000" w:rsidRPr="00000000">
        <w:rPr>
          <w:color w:val="000000"/>
          <w:rtl w:val="0"/>
        </w:rPr>
        <w:t xml:space="preserve">. — М.: Языки славянской культуры, 2005.</w:t>
      </w:r>
    </w:p>
    <w:p w:rsidR="00000000" w:rsidDel="00000000" w:rsidP="00000000" w:rsidRDefault="00000000" w:rsidRPr="00000000" w14:paraId="000000C9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Пропп В. Я.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Морфология волшебной сказки</w:t>
      </w:r>
      <w:r w:rsidDel="00000000" w:rsidR="00000000" w:rsidRPr="00000000">
        <w:rPr>
          <w:color w:val="000000"/>
          <w:rtl w:val="0"/>
        </w:rPr>
        <w:t xml:space="preserve">. — Питер, 2021.</w:t>
      </w:r>
    </w:p>
    <w:p w:rsidR="00000000" w:rsidDel="00000000" w:rsidP="00000000" w:rsidRDefault="00000000" w:rsidRPr="00000000" w14:paraId="000000C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Тема 5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Бахтин М. 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Формы времени и хронотопа в романе: очерки по исторической поэтике // Вопросы литературы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1973. — № 3. — С. 3–25. (или здесь: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Бахтин М. М.</w:t>
      </w: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литературы и эстетики: исследования разных лет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— М.: Художественная литература, 1975. — С. 234–407.)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Рикёр 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Время и рассказ. Т. 1: Конфигурация времени в рассказе / пер. с фр. Д. И. Руднева. — М.: Академический проект, 2004. — 446 с.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Башляр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Поэтика пространства / пер. с фр. Е. Кузнецовой. — СПб.: Азбука, 2021. — 224 с.</w:t>
      </w:r>
    </w:p>
    <w:p w:rsidR="00000000" w:rsidDel="00000000" w:rsidP="00000000" w:rsidRDefault="00000000" w:rsidRPr="00000000" w14:paraId="000000CF">
      <w:pPr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Тема 6</w:t>
      </w:r>
    </w:p>
    <w:p w:rsidR="00000000" w:rsidDel="00000000" w:rsidP="00000000" w:rsidRDefault="00000000" w:rsidRPr="00000000" w14:paraId="000000D1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Кавелти Дж. Г.</w:t>
      </w:r>
      <w:r w:rsidDel="00000000" w:rsidR="00000000" w:rsidRPr="00000000">
        <w:rPr>
          <w:color w:val="000000"/>
          <w:rtl w:val="0"/>
        </w:rPr>
        <w:t xml:space="preserve"> Изучение литературных формул / пер. с англ. Е. М. Лазаревой // Новое литературное обозрение. – 1996. – № 22. – С. 33–64.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Фрэй Дж. Н.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Как написать гениальный детектив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– СПб.: Амфора, 2005. – 320 с. – (Серия «Знаю как»). 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Уэйланд, К. 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Создание арки персонажа. Секреты сценарного мастерства: единство структуры, сюжета и героя / Кэти Мари Уэйланд. – Москва : Альпина нон-фикшн, 2023. – 266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Эгри Л.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0"/>
          <w:color w:val="000000"/>
          <w:rtl w:val="0"/>
        </w:rPr>
        <w:t xml:space="preserve">Искусство драматургии. Творческая интерпретация человеческих мотивов</w:t>
      </w:r>
      <w:r w:rsidDel="00000000" w:rsidR="00000000" w:rsidRPr="00000000">
        <w:rPr>
          <w:i w:val="1"/>
          <w:color w:val="000000"/>
          <w:rtl w:val="0"/>
        </w:rPr>
        <w:t xml:space="preserve"> /</w:t>
      </w:r>
      <w:r w:rsidDel="00000000" w:rsidR="00000000" w:rsidRPr="00000000">
        <w:rPr>
          <w:color w:val="000000"/>
          <w:rtl w:val="0"/>
        </w:rPr>
        <w:t xml:space="preserve"> пер. с англ. Н. Колпаковой. — М.: Альпина нон-фикшн, 2023. — 430 с.</w:t>
      </w:r>
    </w:p>
    <w:p w:rsidR="00000000" w:rsidDel="00000000" w:rsidP="00000000" w:rsidRDefault="00000000" w:rsidRPr="00000000" w14:paraId="000000D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rtl w:val="0"/>
        </w:rPr>
        <w:t xml:space="preserve">Темы 7 и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Лотман Ю. 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Анализ поэтического текста: структура стиха. — Л.: Просвещение, 1972. — 223 с. (разделы «Язык, как материал литературы», «Поэзия и проза»).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Вольф, Ю.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Литературный мастер-класс: учитесь у Толстого, Чехова, Диккенса, Хэмингуея и многих других современных и классических авторов / Юрген Вольф. – Москва : МИФ, 2020. – 368 с.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Зверева, 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Легкий текст: как писать тексты, которые легко читать и приятно слушать / Нина Зверева, Светлана Иконникова. – Москва : Альпина Паблишер, 2022. – 292 с.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Лакофф Д., Джонсон 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Метафоры, которыми мы живём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— М.: ЛКИ, 2021. — 256 с.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9</w:t>
      </w:r>
    </w:p>
    <w:p w:rsidR="00000000" w:rsidDel="00000000" w:rsidP="00000000" w:rsidRDefault="00000000" w:rsidRPr="00000000" w14:paraId="000000DF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Ильяхов М. О.,</w:t>
      </w:r>
      <w:r w:rsidDel="00000000" w:rsidR="00000000" w:rsidRPr="00000000">
        <w:rPr>
          <w:color w:val="000000"/>
          <w:rtl w:val="0"/>
        </w:rPr>
        <w:t xml:space="preserve"> Сарычева Л. А. Пиши, сокращай: как создавать сильный текст. –М.: Альпина Паблишер, 2021. – 440 с.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Кононов, Н. 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 – редактор : настольная книга для всех, кто работает в медиа / Николай Кононов – Москва : МИФ, 2021. – 224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Сарычева Л. А.</w:t>
      </w:r>
      <w:r w:rsidDel="00000000" w:rsidR="00000000" w:rsidRPr="00000000">
        <w:rPr>
          <w:color w:val="000000"/>
          <w:rtl w:val="0"/>
        </w:rPr>
        <w:t xml:space="preserve"> Уступите место драме: как писать интересно даже на скучные темы. – М.: Бомбора, 2021. – 272 с.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10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Чельцова, 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Справочник издателя и автора / Людмила Чельцова, Аркадий Мильчин. – Москва : Студия Артемия Лебедева, 2021. – 1010 с.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Юркин, 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Книга и время. Судьба и проблемы книги глазами издателя / Валентин Юркин. – Москва : Молодая гвардия, 2021. – 432 с.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Гудкова 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Питчинг: как представить и продать свою идею. – М.: Альпина Паблишер, 2022. – 186 с.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Mollick 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Co-intelligence: Living and working with AI. – Boston: Little, Brown Spark, 2024.</w:t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uiPriority w:val="9"/>
    <w:rsid w:val="00CE58AE"/>
    <w:rPr>
      <w:rFonts w:ascii="Times New Roman" w:cs="Times New Roman" w:eastAsia="Times New Roman" w:hAnsi="Times New Roman"/>
      <w:b w:val="1"/>
      <w:bCs w:val="1"/>
      <w:kern w:val="0"/>
      <w:lang w:eastAsia="ru-RU"/>
    </w:rPr>
  </w:style>
  <w:style w:type="character" w:styleId="a3">
    <w:name w:val="Strong"/>
    <w:basedOn w:val="a0"/>
    <w:uiPriority w:val="22"/>
    <w:qFormat w:val="1"/>
    <w:rsid w:val="00CE58AE"/>
    <w:rPr>
      <w:b w:val="1"/>
      <w:bCs w:val="1"/>
    </w:rPr>
  </w:style>
  <w:style w:type="paragraph" w:styleId="a4">
    <w:name w:val="Normal (Web)"/>
    <w:basedOn w:val="a"/>
    <w:uiPriority w:val="99"/>
    <w:unhideWhenUsed w:val="1"/>
    <w:rsid w:val="00B415A2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a0"/>
    <w:rsid w:val="00B415A2"/>
  </w:style>
  <w:style w:type="character" w:styleId="10" w:customStyle="1">
    <w:name w:val="Заголовок 1 Знак"/>
    <w:basedOn w:val="a0"/>
    <w:link w:val="1"/>
    <w:uiPriority w:val="9"/>
    <w:rsid w:val="00676D0B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eastAsia="ru-RU"/>
    </w:rPr>
  </w:style>
  <w:style w:type="table" w:styleId="a5">
    <w:name w:val="Table Grid"/>
    <w:basedOn w:val="a1"/>
    <w:uiPriority w:val="59"/>
    <w:rsid w:val="00676D0B"/>
    <w:rPr>
      <w:rFonts w:eastAsiaTheme="minorEastAsia"/>
      <w:kern w:val="0"/>
      <w:sz w:val="22"/>
      <w:szCs w:val="22"/>
      <w:lang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30" w:customStyle="1">
    <w:name w:val="Заголовок 3 Знак"/>
    <w:basedOn w:val="a0"/>
    <w:link w:val="3"/>
    <w:uiPriority w:val="9"/>
    <w:rsid w:val="006344FD"/>
    <w:rPr>
      <w:rFonts w:asciiTheme="majorHAnsi" w:cstheme="majorBidi" w:eastAsiaTheme="majorEastAsia" w:hAnsiTheme="majorHAnsi"/>
      <w:color w:val="1f3763" w:themeColor="accent1" w:themeShade="00007F"/>
      <w:kern w:val="0"/>
      <w:lang w:eastAsia="ru-RU"/>
    </w:rPr>
  </w:style>
  <w:style w:type="character" w:styleId="a6">
    <w:name w:val="Hyperlink"/>
    <w:basedOn w:val="a0"/>
    <w:uiPriority w:val="99"/>
    <w:semiHidden w:val="1"/>
    <w:unhideWhenUsed w:val="1"/>
    <w:rsid w:val="003F7EE4"/>
    <w:rPr>
      <w:color w:val="0000ff"/>
      <w:u w:val="single"/>
    </w:rPr>
  </w:style>
  <w:style w:type="character" w:styleId="text-base" w:customStyle="1">
    <w:name w:val="text-base"/>
    <w:basedOn w:val="a0"/>
    <w:rsid w:val="003F7EE4"/>
  </w:style>
  <w:style w:type="character" w:styleId="a7">
    <w:name w:val="Emphasis"/>
    <w:basedOn w:val="a0"/>
    <w:uiPriority w:val="20"/>
    <w:qFormat w:val="1"/>
    <w:rsid w:val="00685A06"/>
    <w:rPr>
      <w:i w:val="1"/>
      <w:iCs w:val="1"/>
    </w:rPr>
  </w:style>
  <w:style w:type="character" w:styleId="relative" w:customStyle="1">
    <w:name w:val="relative"/>
    <w:basedOn w:val="a0"/>
    <w:rsid w:val="00593A71"/>
  </w:style>
  <w:style w:type="character" w:styleId="ms-1" w:customStyle="1">
    <w:name w:val="ms-1"/>
    <w:basedOn w:val="a0"/>
    <w:rsid w:val="00135681"/>
  </w:style>
  <w:style w:type="character" w:styleId="max-w-full" w:customStyle="1">
    <w:name w:val="max-w-full"/>
    <w:basedOn w:val="a0"/>
    <w:rsid w:val="00135681"/>
  </w:style>
  <w:style w:type="character" w:styleId="-me-1" w:customStyle="1">
    <w:name w:val="-me-1"/>
    <w:basedOn w:val="a0"/>
    <w:rsid w:val="001356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vF/FhesyoqJvhk5pQlQYtshrA==">CgMxLjAyDmguMXkzYW9rc3k4eGE3OAByITFNeWhuWlpzekFLRFdYM2txTnN5UzRYdmpjcHZvRl9wbw==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2025-05-01T21:40:00Z</dcterms:created>
  <dc:creator>Microsoft Office User</dc:creator>
</cp:coreProperties>
</file>