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ind w:left="-284" w:firstLine="568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Современные политические режимы: теории и динамика</w:t>
      </w:r>
    </w:p>
    <w:p w14:paraId="00000002">
      <w:pPr>
        <w:ind w:left="-284" w:firstLine="568"/>
        <w:jc w:val="center"/>
        <w:rPr>
          <w:bCs/>
          <w:i/>
          <w:iCs/>
          <w:lang w:val="ru-RU"/>
        </w:rPr>
      </w:pPr>
      <w:r>
        <w:rPr>
          <w:bCs/>
          <w:i/>
          <w:iCs/>
          <w:lang w:val="ru-RU"/>
        </w:rPr>
        <w:t>В</w:t>
      </w:r>
      <w:r>
        <w:rPr>
          <w:bCs/>
          <w:i/>
          <w:iCs/>
          <w:lang w:val="ru-RU"/>
        </w:rPr>
        <w:t xml:space="preserve">есна </w:t>
      </w:r>
      <w:r>
        <w:rPr>
          <w:bCs/>
          <w:i/>
          <w:iCs/>
          <w:lang w:val="ru-RU"/>
        </w:rPr>
        <w:t>2025</w:t>
      </w:r>
    </w:p>
    <w:p w14:paraId="00000003">
      <w:pPr>
        <w:ind w:left="-284" w:firstLine="568"/>
        <w:jc w:val="both"/>
        <w:rPr>
          <w:lang w:val="ru-RU"/>
        </w:rPr>
      </w:pPr>
    </w:p>
    <w:p w14:paraId="00000004">
      <w:pPr>
        <w:ind w:left="-284" w:firstLine="568"/>
        <w:jc w:val="both"/>
        <w:rPr>
          <w:lang w:val="ru-RU"/>
        </w:rPr>
      </w:pPr>
      <w:r>
        <w:rPr>
          <w:lang w:val="ru-RU"/>
        </w:rPr>
        <w:t xml:space="preserve">Понятие политического режима находится в центре любой попытки понять существо окружающей нас политической реальности.  Политические режимы исследуют ученые. О них говорят политики, гражданские активисты и журналисты.  Наименованиями режимов мы, “обычные люди”, маркируем общественные и политические условия своего повседневного существования.  Природа режима указывает на характер отношений между обществом и государством и качество государственного управления, предсказывает поведение той или иной страны в пространстве </w:t>
      </w:r>
      <w:r>
        <w:rPr>
          <w:lang w:val="ru-RU"/>
        </w:rPr>
        <w:t>международной</w:t>
      </w:r>
      <w:r>
        <w:rPr>
          <w:lang w:val="ru-RU"/>
        </w:rPr>
        <w:t xml:space="preserve"> политики.  Наконец, понимание существа политических режимов и исследование их </w:t>
      </w:r>
      <w:r>
        <w:rPr>
          <w:lang w:val="ru-RU"/>
        </w:rPr>
        <w:t>трансформаци</w:t>
      </w:r>
      <w:r>
        <w:rPr>
          <w:lang w:val="ru-RU"/>
        </w:rPr>
        <w:t>й</w:t>
      </w:r>
      <w:r>
        <w:rPr>
          <w:lang w:val="ru-RU"/>
        </w:rPr>
        <w:t xml:space="preserve"> позволяет видеть возможные</w:t>
      </w:r>
      <w:r>
        <w:rPr>
          <w:lang w:val="ru-RU"/>
        </w:rPr>
        <w:t xml:space="preserve"> исторические траектории отдельных наций, глобальных регионов и мирового сообщества в целом.         </w:t>
      </w:r>
      <w:r>
        <w:rPr>
          <w:lang w:val="ru-RU"/>
        </w:rPr>
        <w:t xml:space="preserve">  </w:t>
      </w:r>
    </w:p>
    <w:p w14:paraId="00000005">
      <w:pPr>
        <w:ind w:left="-284" w:firstLine="568"/>
        <w:jc w:val="both"/>
        <w:rPr>
          <w:lang w:val="ru-RU"/>
        </w:rPr>
      </w:pPr>
      <w:r>
        <w:rPr>
          <w:lang w:val="ru-RU"/>
        </w:rPr>
        <w:t xml:space="preserve">В рамках </w:t>
      </w:r>
      <w:r>
        <w:rPr>
          <w:lang w:val="ru-RU"/>
        </w:rPr>
        <w:t>нашего</w:t>
      </w:r>
      <w:r>
        <w:rPr>
          <w:lang w:val="ru-RU"/>
        </w:rPr>
        <w:t xml:space="preserve"> курса мы рассмотрим </w:t>
      </w:r>
      <w:r>
        <w:rPr>
          <w:lang w:val="ru-RU"/>
        </w:rPr>
        <w:t xml:space="preserve">теории, предлагающие объяснение того, как формируются </w:t>
      </w:r>
      <w:r>
        <w:rPr>
          <w:lang w:val="ru-RU"/>
        </w:rPr>
        <w:t>режимные паттерны</w:t>
      </w:r>
      <w:r>
        <w:rPr>
          <w:lang w:val="ru-RU"/>
        </w:rPr>
        <w:t xml:space="preserve"> современной политики</w:t>
      </w:r>
      <w:r>
        <w:rPr>
          <w:lang w:val="ru-RU"/>
        </w:rPr>
        <w:t>,</w:t>
      </w:r>
      <w:r>
        <w:rPr>
          <w:lang w:val="ru-RU"/>
        </w:rPr>
        <w:t xml:space="preserve"> и как происходит смена </w:t>
      </w:r>
      <w:r>
        <w:rPr>
          <w:lang w:val="ru-RU"/>
        </w:rPr>
        <w:t xml:space="preserve">политических режимов в современном обществе.  Мы </w:t>
      </w:r>
      <w:r>
        <w:rPr>
          <w:lang w:val="ru-RU"/>
        </w:rPr>
        <w:t xml:space="preserve">будем много говорить о демократии и процессах демократизации, </w:t>
      </w:r>
      <w:r>
        <w:rPr>
          <w:lang w:val="ru-RU"/>
        </w:rPr>
        <w:t>так как они</w:t>
      </w:r>
      <w:r>
        <w:rPr>
          <w:lang w:val="ru-RU"/>
        </w:rPr>
        <w:t xml:space="preserve"> составляют наиболее значимое </w:t>
      </w:r>
      <w:r>
        <w:rPr>
          <w:lang w:val="ru-RU"/>
        </w:rPr>
        <w:t xml:space="preserve">измерение современного исторического развития.  Однако курс </w:t>
      </w:r>
      <w:r>
        <w:rPr>
          <w:lang w:val="ru-RU"/>
        </w:rPr>
        <w:t xml:space="preserve">прежде всего </w:t>
      </w:r>
      <w:r>
        <w:rPr>
          <w:lang w:val="ru-RU"/>
        </w:rPr>
        <w:t xml:space="preserve">задуман как попытка ответить </w:t>
      </w:r>
      <w:r>
        <w:rPr>
          <w:lang w:val="ru-RU"/>
        </w:rPr>
        <w:t xml:space="preserve">на следующий вопрос: </w:t>
      </w:r>
      <w:r>
        <w:rPr>
          <w:lang w:val="ru-RU"/>
        </w:rPr>
        <w:t xml:space="preserve">каким образом формируются и выживают современные автократии?  Или, говоря другими словами, </w:t>
      </w:r>
      <w:r>
        <w:rPr>
          <w:lang w:val="ru-RU"/>
        </w:rPr>
        <w:t xml:space="preserve">как в современных обществах </w:t>
      </w:r>
      <w:r>
        <w:rPr>
          <w:lang w:val="ru-RU"/>
        </w:rPr>
        <w:t>возникают</w:t>
      </w:r>
      <w:r>
        <w:rPr>
          <w:lang w:val="ru-RU"/>
        </w:rPr>
        <w:t xml:space="preserve"> и поддерживаются в жизнеспособном состоянии </w:t>
      </w:r>
      <w:r>
        <w:rPr>
          <w:lang w:val="ru-RU"/>
        </w:rPr>
        <w:t>способы правления, составляющие</w:t>
      </w:r>
      <w:r>
        <w:rPr>
          <w:lang w:val="ru-RU"/>
        </w:rPr>
        <w:t xml:space="preserve"> </w:t>
      </w:r>
      <w:r>
        <w:rPr>
          <w:lang w:val="ru-RU"/>
        </w:rPr>
        <w:t>альтернативу демократическому способу организации политической и общественной жизни</w:t>
      </w:r>
      <w:r>
        <w:rPr>
          <w:lang w:val="ru-RU"/>
        </w:rPr>
        <w:t xml:space="preserve">?     </w:t>
      </w:r>
    </w:p>
    <w:p w14:paraId="00000006">
      <w:pPr>
        <w:spacing w:line="276" w:lineRule="auto"/>
        <w:ind w:left="-284" w:firstLine="568"/>
        <w:rPr>
          <w:rFonts w:eastAsia="Arial"/>
          <w:b/>
          <w:lang w:val="ru-RU"/>
        </w:rPr>
      </w:pPr>
      <w:r>
        <w:rPr>
          <w:lang w:val="ru-RU"/>
        </w:rPr>
        <w:br w:type="textWrapping"/>
      </w:r>
      <w:r>
        <w:rPr>
          <w:rFonts w:eastAsia="Arial"/>
          <w:b/>
          <w:lang w:val="ru-RU"/>
        </w:rPr>
        <w:t xml:space="preserve">        </w:t>
      </w:r>
      <w:r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О</w:t>
      </w:r>
      <w:r>
        <w:rPr>
          <w:rFonts w:eastAsia="Arial"/>
          <w:b/>
          <w:lang w:val="ru-RU"/>
        </w:rPr>
        <w:t>рганизация занятий</w:t>
      </w:r>
    </w:p>
    <w:p w14:paraId="00000007">
      <w:pPr>
        <w:ind w:left="-284" w:firstLine="568"/>
        <w:jc w:val="both"/>
        <w:rPr>
          <w:lang w:val="ru-RU"/>
        </w:rPr>
      </w:pPr>
      <w:r>
        <w:rPr>
          <w:lang w:val="ru-RU"/>
        </w:rPr>
        <w:t xml:space="preserve">Курс рассчитан на </w:t>
      </w:r>
      <w:r>
        <w:rPr>
          <w:lang w:val="ru-RU"/>
        </w:rPr>
        <w:t>24</w:t>
      </w:r>
      <w:r>
        <w:rPr>
          <w:lang w:val="ru-RU"/>
        </w:rPr>
        <w:t xml:space="preserve"> академических час</w:t>
      </w:r>
      <w:r>
        <w:rPr>
          <w:lang w:val="ru-RU"/>
        </w:rPr>
        <w:t>а</w:t>
      </w:r>
      <w:r>
        <w:rPr>
          <w:lang w:val="ru-RU"/>
        </w:rPr>
        <w:t xml:space="preserve"> и носит преимущественно лекционный характер.  Вместе с тем ожидается, что слушатели будут готовы к обсуждению ключевых теоретических и практических вопросов лекций на основе знакомства с предлагаемой литературой.  Следует учитывать</w:t>
      </w:r>
      <w:r>
        <w:rPr>
          <w:lang w:val="ru-RU"/>
        </w:rPr>
        <w:t>,</w:t>
      </w:r>
      <w:r>
        <w:rPr>
          <w:lang w:val="ru-RU"/>
        </w:rPr>
        <w:t xml:space="preserve"> что, хотя курс и </w:t>
      </w:r>
      <w:r>
        <w:rPr>
          <w:lang w:val="ru-RU"/>
        </w:rPr>
        <w:t>предлагается</w:t>
      </w:r>
      <w:r>
        <w:rPr>
          <w:lang w:val="ru-RU"/>
        </w:rPr>
        <w:t xml:space="preserve"> на русском языке, </w:t>
      </w:r>
      <w:r>
        <w:rPr>
          <w:lang w:val="ru-RU"/>
        </w:rPr>
        <w:t>учебные</w:t>
      </w:r>
      <w:r>
        <w:rPr>
          <w:lang w:val="ru-RU"/>
        </w:rPr>
        <w:t xml:space="preserve"> материалы будут англоязычными (они доступны в электронном виде).  </w:t>
      </w:r>
    </w:p>
    <w:p w14:paraId="00000008">
      <w:pPr>
        <w:ind w:left="-284" w:firstLine="568"/>
        <w:jc w:val="both"/>
        <w:rPr>
          <w:rFonts w:eastAsia="Arial"/>
          <w:bCs/>
          <w:lang w:val="ru-RU"/>
        </w:rPr>
      </w:pPr>
      <w:r>
        <w:rPr>
          <w:rFonts w:eastAsia="Arial"/>
          <w:bCs/>
          <w:u w:val="single"/>
          <w:lang w:val="ru-RU"/>
        </w:rPr>
        <w:t>Итоговая оценка складывается из следующих элементов</w:t>
      </w:r>
      <w:r>
        <w:rPr>
          <w:rFonts w:eastAsia="Arial"/>
          <w:bCs/>
          <w:lang w:val="ru-RU"/>
        </w:rPr>
        <w:t>:</w:t>
      </w:r>
    </w:p>
    <w:p w14:paraId="00000009">
      <w:pPr>
        <w:ind w:left="-284" w:firstLine="568"/>
        <w:jc w:val="both"/>
        <w:rPr>
          <w:rFonts w:eastAsia="Arial"/>
          <w:bCs/>
          <w:lang w:val="ru-RU"/>
        </w:rPr>
      </w:pPr>
      <w:r>
        <w:rPr>
          <w:rFonts w:eastAsia="Arial"/>
          <w:bCs/>
          <w:lang w:val="ru-RU"/>
        </w:rPr>
        <w:t xml:space="preserve">Посещение занятие и участие в работе в классе – 50%.  Экзаменационная эссе – 50%.  Письменная работа </w:t>
      </w:r>
      <w:r>
        <w:rPr>
          <w:rFonts w:eastAsia="Arial"/>
          <w:bCs/>
          <w:lang w:val="ru-RU"/>
        </w:rPr>
        <w:t>объемом 800-1000 сло</w:t>
      </w:r>
      <w:r>
        <w:rPr>
          <w:rFonts w:eastAsia="Arial"/>
          <w:bCs/>
          <w:lang w:val="ru-RU"/>
        </w:rPr>
        <w:t xml:space="preserve">в, которая должна быть подготовлена в течение </w:t>
      </w:r>
      <w:r>
        <w:rPr>
          <w:rFonts w:eastAsia="Arial"/>
          <w:bCs/>
          <w:lang w:val="ru-RU"/>
        </w:rPr>
        <w:t>24 часов</w:t>
      </w:r>
      <w:r>
        <w:rPr>
          <w:rFonts w:eastAsia="Arial"/>
          <w:bCs/>
          <w:lang w:val="ru-RU"/>
        </w:rPr>
        <w:t xml:space="preserve"> в специально оговоренное для всей группы время.  Преподаватель предлагает несколько вопросов, отражающих основные сегменты курса.  Слушатели выбирают один из них и готовят письменную работу, которая отправляется преподавателю по электронной почте.  </w:t>
      </w:r>
    </w:p>
    <w:p w14:paraId="0000000A">
      <w:pPr>
        <w:ind w:left="-284" w:firstLine="568"/>
        <w:jc w:val="both"/>
        <w:rPr>
          <w:rFonts w:eastAsia="Arial"/>
          <w:bCs/>
          <w:lang w:val="ru-RU"/>
        </w:rPr>
      </w:pPr>
    </w:p>
    <w:p w14:paraId="0000000B">
      <w:pPr>
        <w:ind w:left="-284" w:firstLine="568"/>
        <w:jc w:val="both"/>
        <w:rPr>
          <w:rFonts w:eastAsia="Arial"/>
          <w:b/>
          <w:bCs/>
          <w:u w:val="none"/>
          <w:lang w:val="ru-RU"/>
        </w:rPr>
      </w:pPr>
      <w:r>
        <w:rPr>
          <w:rFonts w:eastAsia="Arial"/>
          <w:b/>
          <w:bCs/>
          <w:u w:val="none"/>
          <w:lang w:val="ru-RU"/>
        </w:rPr>
        <w:t>Информация для слушателей</w:t>
      </w:r>
    </w:p>
    <w:p w14:paraId="0000000C">
      <w:pPr>
        <w:ind w:left="-284" w:firstLine="568"/>
        <w:jc w:val="both"/>
        <w:rPr>
          <w:rFonts w:eastAsia="Arial"/>
          <w:bCs/>
          <w:u w:val="none"/>
          <w:lang w:val="ru-RU"/>
        </w:rPr>
      </w:pPr>
      <w:r>
        <w:rPr>
          <w:rFonts w:eastAsia="Arial"/>
          <w:bCs/>
          <w:u w:val="none"/>
          <w:lang w:val="ru-RU"/>
        </w:rPr>
        <w:t xml:space="preserve">Курс </w:t>
      </w:r>
      <w:r>
        <w:rPr>
          <w:rFonts w:eastAsia="Arial"/>
          <w:bCs/>
          <w:u w:val="none"/>
          <w:lang w:val="ru-RU"/>
        </w:rPr>
        <w:t>предлагается</w:t>
      </w:r>
      <w:r>
        <w:rPr>
          <w:rFonts w:eastAsia="Arial"/>
          <w:bCs/>
          <w:u w:val="none"/>
          <w:lang w:val="ru-RU"/>
        </w:rPr>
        <w:t xml:space="preserve"> как </w:t>
      </w:r>
      <w:r>
        <w:rPr>
          <w:rFonts w:eastAsia="Arial"/>
          <w:bCs/>
          <w:u w:val="none"/>
          <w:lang w:val="ru-RU"/>
        </w:rPr>
        <w:t xml:space="preserve">введение в </w:t>
      </w:r>
      <w:r>
        <w:rPr>
          <w:rFonts w:eastAsia="Arial"/>
          <w:bCs/>
          <w:u w:val="none"/>
          <w:lang w:val="ru-RU"/>
        </w:rPr>
        <w:t>теорию политических режимов</w:t>
      </w:r>
      <w:r>
        <w:rPr>
          <w:rFonts w:eastAsia="Arial"/>
          <w:bCs/>
          <w:u w:val="none"/>
          <w:lang w:val="ru-RU"/>
        </w:rPr>
        <w:t xml:space="preserve"> и </w:t>
      </w:r>
      <w:r>
        <w:rPr>
          <w:rFonts w:eastAsia="Arial"/>
          <w:bCs/>
          <w:u w:val="none"/>
          <w:lang w:val="ru-RU"/>
        </w:rPr>
        <w:t xml:space="preserve">рассчитан на самую широкую аудиторию.  </w:t>
      </w:r>
    </w:p>
    <w:p w14:paraId="0000000D">
      <w:pPr>
        <w:ind w:left="-284" w:firstLine="568"/>
        <w:jc w:val="both"/>
        <w:rPr>
          <w:rFonts w:eastAsia="Arial"/>
          <w:b/>
          <w:lang w:val="ru-RU"/>
        </w:rPr>
      </w:pPr>
      <w:r>
        <w:rPr>
          <w:rFonts w:eastAsia="Arial"/>
          <w:b/>
          <w:lang w:val="ru-RU"/>
        </w:rPr>
        <w:t>Тематический план курса</w:t>
      </w:r>
    </w:p>
    <w:p w14:paraId="0000000E">
      <w:pPr>
        <w:numPr>
          <w:ilvl w:val="0"/>
          <w:numId w:val="1"/>
        </w:numPr>
        <w:jc w:val="both"/>
        <w:rPr>
          <w:rFonts w:eastAsia="Arial"/>
          <w:b w:val="off"/>
          <w:bCs w:val="off"/>
          <w:lang w:val="ru-RU"/>
        </w:rPr>
      </w:pPr>
      <w:r>
        <w:rPr>
          <w:rFonts w:eastAsia="Arial"/>
          <w:b w:val="off"/>
          <w:bCs w:val="off"/>
          <w:lang w:val="ru-RU"/>
        </w:rPr>
        <w:t>Политическая система и политический режим.</w:t>
      </w:r>
    </w:p>
    <w:p w14:paraId="0000000F">
      <w:pPr>
        <w:ind w:left="-14" w:firstLine="606"/>
        <w:jc w:val="both"/>
        <w:rPr>
          <w:rFonts w:eastAsia="Arial"/>
          <w:b w:val="off"/>
          <w:bCs w:val="off"/>
          <w:lang w:val="en-US"/>
        </w:rPr>
      </w:pPr>
      <w:r>
        <w:rPr>
          <w:rFonts w:eastAsia="Arial"/>
          <w:b w:val="off"/>
          <w:bCs w:val="off"/>
          <w:lang w:val="en-US"/>
        </w:rPr>
        <w:t xml:space="preserve">Gabriel A. Almond, </w:t>
      </w:r>
      <w:r>
        <w:rPr>
          <w:rFonts w:eastAsia="Arial"/>
          <w:b w:val="off"/>
          <w:bCs w:val="off"/>
          <w:lang w:val="ru-RU"/>
        </w:rPr>
        <w:t xml:space="preserve">G. Bingham Powell, Jr., </w:t>
      </w:r>
      <w:r>
        <w:rPr>
          <w:rFonts w:eastAsia="Arial"/>
          <w:b w:val="off"/>
          <w:bCs w:val="off"/>
          <w:lang w:val="ru-RU"/>
        </w:rPr>
        <w:t xml:space="preserve">KaareW. Strøm, </w:t>
      </w:r>
      <w:r>
        <w:rPr>
          <w:rFonts w:eastAsia="Arial"/>
          <w:b w:val="off"/>
          <w:bCs w:val="off"/>
          <w:lang w:val="ru-RU"/>
        </w:rPr>
        <w:t xml:space="preserve">Russell J. Dalton.  </w:t>
      </w:r>
      <w:r>
        <w:rPr>
          <w:rFonts w:eastAsia="Arial"/>
          <w:b w:val="off"/>
          <w:bCs w:val="off"/>
          <w:i/>
          <w:iCs/>
          <w:lang w:val="en-US"/>
        </w:rPr>
        <w:t xml:space="preserve">Comparative Politics Today.  </w:t>
      </w:r>
      <w:r>
        <w:rPr>
          <w:rFonts w:eastAsia="Arial"/>
          <w:b w:val="off"/>
          <w:bCs w:val="off"/>
          <w:i/>
          <w:iCs/>
          <w:lang w:val="en-US"/>
        </w:rPr>
        <w:t>A World View</w:t>
      </w:r>
      <w:r>
        <w:rPr>
          <w:rFonts w:eastAsia="Arial"/>
          <w:b w:val="off"/>
          <w:bCs w:val="off"/>
          <w:lang w:val="en-US"/>
        </w:rPr>
        <w:t xml:space="preserve">. </w:t>
      </w:r>
      <w:r>
        <w:rPr>
          <w:rFonts w:eastAsia="Arial"/>
          <w:b w:val="off"/>
          <w:bCs w:val="off"/>
          <w:lang w:val="en-US"/>
        </w:rPr>
        <w:t>Ch</w:t>
      </w:r>
      <w:r>
        <w:rPr>
          <w:rFonts w:eastAsia="Arial"/>
          <w:b w:val="off"/>
          <w:bCs w:val="off"/>
          <w:lang w:val="en-US"/>
        </w:rPr>
        <w:t>. 2.</w:t>
      </w:r>
    </w:p>
    <w:p w14:paraId="00000010">
      <w:pPr>
        <w:ind w:left="-14" w:firstLine="606"/>
        <w:jc w:val="both"/>
        <w:rPr>
          <w:rFonts w:eastAsia="Arial"/>
          <w:b w:val="off"/>
          <w:bCs w:val="off"/>
          <w:lang w:val="en-US"/>
        </w:rPr>
      </w:pPr>
    </w:p>
    <w:p w14:paraId="00000011">
      <w:pPr>
        <w:numPr>
          <w:ilvl w:val="0"/>
          <w:numId w:val="1"/>
        </w:numPr>
        <w:jc w:val="both"/>
        <w:rPr>
          <w:rFonts w:eastAsia="Arial"/>
          <w:b w:val="off"/>
          <w:bCs w:val="off"/>
          <w:lang w:val="ru-RU"/>
        </w:rPr>
      </w:pPr>
      <w:r>
        <w:rPr>
          <w:rFonts w:eastAsia="Arial"/>
          <w:b w:val="off"/>
          <w:bCs w:val="off"/>
          <w:lang w:val="ru-RU"/>
        </w:rPr>
        <w:t>Теории демократии</w:t>
      </w:r>
      <w:r>
        <w:rPr>
          <w:rFonts w:eastAsia="Arial"/>
          <w:b w:val="off"/>
          <w:bCs w:val="off"/>
          <w:lang w:val="ru-RU"/>
        </w:rPr>
        <w:t>.</w:t>
      </w:r>
    </w:p>
    <w:p w14:paraId="00000012">
      <w:pPr>
        <w:pStyle w:val="Paragraph"/>
        <w:spacing w:before="0" w:after="0"/>
        <w:ind w:right="-150" w:firstLine="567"/>
        <w:jc w:val="both"/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</w:pP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Dahl, Robert.  1998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. </w:t>
      </w:r>
      <w:r>
        <w:rPr>
          <w:rStyle w:val="Normaltextrun"/>
          <w:rFonts w:asciiTheme="minorAscii" w:cstheme="minorAscii" w:eastAsiaTheme="minorAscii" w:hAnsiTheme="minorAscii"/>
          <w:i/>
          <w:iCs/>
          <w:sz w:val="22"/>
          <w:szCs w:val="22"/>
          <w:lang w:val="en-US"/>
        </w:rPr>
        <w:t>On Democracy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. Yale University Press.  Ch.8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.</w:t>
      </w:r>
    </w:p>
    <w:p w14:paraId="00000013">
      <w:pPr>
        <w:pStyle w:val="Paragraph"/>
        <w:spacing w:before="0" w:after="0"/>
        <w:ind w:right="-150" w:firstLine="567"/>
        <w:jc w:val="both"/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</w:pP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Caramani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 D., ed.  20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20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.  </w:t>
      </w:r>
      <w:r>
        <w:rPr>
          <w:rStyle w:val="Normaltextrun"/>
          <w:rFonts w:asciiTheme="minorAscii" w:cstheme="minorAscii" w:eastAsiaTheme="minorAscii" w:hAnsiTheme="minorAscii"/>
          <w:i/>
          <w:iCs/>
          <w:sz w:val="22"/>
          <w:szCs w:val="22"/>
          <w:lang w:val="en-US"/>
        </w:rPr>
        <w:t>Comparative Politics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.  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5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th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 ed. 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Oxford University Press.  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Ch. 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5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.</w:t>
      </w:r>
    </w:p>
    <w:p w14:paraId="00000014">
      <w:pPr>
        <w:pStyle w:val="Paragraph"/>
        <w:spacing w:before="0" w:after="0"/>
        <w:ind w:right="-150" w:firstLine="567"/>
        <w:jc w:val="both"/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</w:pPr>
    </w:p>
    <w:p w14:paraId="00000015">
      <w:pPr>
        <w:pStyle w:val="Paragraph"/>
        <w:spacing w:before="0" w:after="0"/>
        <w:ind w:right="-150" w:firstLine="567"/>
        <w:jc w:val="center"/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</w:pP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***</w:t>
      </w:r>
    </w:p>
    <w:p w14:paraId="00000016">
      <w:pPr>
        <w:pStyle w:val="Paragraph"/>
        <w:spacing w:before="0" w:after="0"/>
        <w:ind w:right="-150" w:firstLine="567"/>
        <w:jc w:val="both"/>
        <w:rPr>
          <w:rFonts w:asciiTheme="minorAscii" w:cstheme="minorAscii" w:eastAsiaTheme="minorAscii" w:hAnsiTheme="minorAscii"/>
          <w:sz w:val="22"/>
          <w:szCs w:val="22"/>
          <w:lang w:val="en-US"/>
        </w:rPr>
      </w:pPr>
      <w:r>
        <w:rPr>
          <w:rFonts w:asciiTheme="minorAscii" w:cstheme="minorAscii" w:eastAsiaTheme="minorAscii" w:hAnsiTheme="minorAscii"/>
          <w:sz w:val="22"/>
          <w:szCs w:val="22"/>
          <w:lang w:val="en-US"/>
        </w:rPr>
        <w:t xml:space="preserve">Weingast, B. 1997. The Political Foundations of Democracy and the Rule of Law. </w:t>
      </w:r>
      <w:r>
        <w:rPr>
          <w:rFonts w:asciiTheme="minorAscii" w:cstheme="minorAscii" w:eastAsiaTheme="minorAscii" w:hAnsiTheme="minorAscii"/>
          <w:i/>
          <w:iCs/>
          <w:sz w:val="22"/>
          <w:szCs w:val="22"/>
          <w:lang w:val="en-US"/>
        </w:rPr>
        <w:t>The American Political Science Review</w:t>
      </w:r>
      <w:r>
        <w:rPr>
          <w:rFonts w:asciiTheme="minorAscii" w:cstheme="minorAscii" w:eastAsiaTheme="minorAscii" w:hAnsiTheme="minorAscii"/>
          <w:sz w:val="22"/>
          <w:szCs w:val="22"/>
          <w:lang w:val="en-US"/>
        </w:rPr>
        <w:t>, 91(2),</w:t>
      </w:r>
      <w:r>
        <w:rPr>
          <w:rFonts w:asciiTheme="minorAscii" w:cstheme="minorAscii" w:eastAsiaTheme="minorAscii" w:hAnsiTheme="minorAscii"/>
          <w:sz w:val="22"/>
          <w:szCs w:val="22"/>
          <w:lang w:val="en-US"/>
        </w:rPr>
        <w:t xml:space="preserve"> </w:t>
      </w:r>
    </w:p>
    <w:p w14:paraId="00000017">
      <w:pPr>
        <w:ind w:left="1288" w:right="0" w:firstLine="0"/>
        <w:jc w:val="both"/>
        <w:rPr>
          <w:rFonts w:eastAsia="Arial"/>
          <w:b w:val="off"/>
          <w:bCs w:val="off"/>
          <w:lang w:val="ru-RU"/>
        </w:rPr>
      </w:pPr>
    </w:p>
    <w:p w14:paraId="00000018">
      <w:pPr>
        <w:numPr>
          <w:ilvl w:val="0"/>
          <w:numId w:val="1"/>
        </w:numPr>
        <w:jc w:val="both"/>
        <w:rPr>
          <w:rFonts w:eastAsia="Arial"/>
          <w:b w:val="off"/>
          <w:bCs w:val="off"/>
          <w:lang w:val="ru-RU"/>
        </w:rPr>
      </w:pPr>
      <w:r>
        <w:rPr>
          <w:rFonts w:eastAsia="Arial"/>
          <w:b w:val="off"/>
          <w:bCs w:val="off"/>
          <w:lang w:val="ru-RU"/>
        </w:rPr>
        <w:t>Недемократические режимы в период Холодной войны: тоталитаризм.</w:t>
      </w:r>
    </w:p>
    <w:p w14:paraId="00000019">
      <w:pPr>
        <w:pStyle w:val="Paragraph"/>
        <w:spacing w:before="0" w:after="0"/>
        <w:ind w:right="-150" w:firstLine="567"/>
        <w:jc w:val="both"/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</w:pP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Caramani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 D., ed.  20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20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.  </w:t>
      </w:r>
      <w:r>
        <w:rPr>
          <w:rStyle w:val="Normaltextrun"/>
          <w:rFonts w:asciiTheme="minorAscii" w:cstheme="minorAscii" w:eastAsiaTheme="minorAscii" w:hAnsiTheme="minorAscii"/>
          <w:i/>
          <w:iCs/>
          <w:sz w:val="22"/>
          <w:szCs w:val="22"/>
          <w:lang w:val="en-US"/>
        </w:rPr>
        <w:t>Comparative Politics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.  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5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th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 ed. 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Oxford University Press.  Pp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. 104-106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.</w:t>
      </w:r>
    </w:p>
    <w:p w14:paraId="0000001A">
      <w:pPr>
        <w:pStyle w:val="Paragraph"/>
        <w:spacing w:before="0" w:after="0"/>
        <w:ind w:right="-150" w:firstLine="567"/>
        <w:jc w:val="both"/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</w:pP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Linz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,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 Juan J. and Alfred Stepan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.  </w:t>
      </w:r>
      <w:r>
        <w:rPr>
          <w:rStyle w:val="Normaltextrun"/>
          <w:rFonts w:asciiTheme="minorAscii" w:cstheme="minorAscii" w:eastAsiaTheme="minorAscii" w:hAnsiTheme="minorAscii"/>
          <w:i/>
          <w:iCs/>
          <w:sz w:val="22"/>
          <w:szCs w:val="22"/>
          <w:lang w:val="en-US"/>
        </w:rPr>
        <w:t>Problems of Democratic Transition and Consolidation: Southern Europe, South America, and Post-Communist Europe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. 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Johns Hopkins University Press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, 1996. Ch. 3.</w:t>
      </w:r>
    </w:p>
    <w:p w14:paraId="0000001B">
      <w:pPr>
        <w:pStyle w:val="Paragraph"/>
        <w:spacing w:before="0" w:after="0"/>
        <w:ind w:right="-150" w:firstLine="567"/>
        <w:jc w:val="both"/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</w:pPr>
    </w:p>
    <w:p w14:paraId="0000001C">
      <w:pPr>
        <w:pStyle w:val="Paragraph"/>
        <w:spacing w:before="0" w:after="0"/>
        <w:ind w:right="-150" w:firstLine="567"/>
        <w:jc w:val="both"/>
        <w:rPr>
          <w:rFonts w:asciiTheme="minorAscii" w:cstheme="minorAscii" w:eastAsiaTheme="minorAscii" w:hAnsiTheme="minorAscii"/>
          <w:sz w:val="22"/>
          <w:szCs w:val="22"/>
          <w:lang w:val="en-US"/>
        </w:rPr>
      </w:pPr>
    </w:p>
    <w:p w14:paraId="0000001D">
      <w:pPr>
        <w:pStyle w:val="Paragraph"/>
        <w:spacing w:before="0" w:after="0"/>
        <w:ind w:right="-150" w:firstLine="567"/>
        <w:jc w:val="center"/>
        <w:rPr>
          <w:rFonts w:asciiTheme="minorAscii" w:cstheme="minorAscii" w:eastAsiaTheme="minorAscii" w:hAnsiTheme="minorAscii"/>
          <w:sz w:val="22"/>
          <w:szCs w:val="22"/>
          <w:lang w:val="en-US"/>
        </w:rPr>
      </w:pPr>
      <w:r>
        <w:rPr>
          <w:rFonts w:asciiTheme="minorAscii" w:cstheme="minorAscii" w:eastAsiaTheme="minorAscii" w:hAnsiTheme="minorAscii"/>
          <w:sz w:val="22"/>
          <w:szCs w:val="22"/>
          <w:lang w:val="en-US"/>
        </w:rPr>
        <w:t>***</w:t>
      </w:r>
    </w:p>
    <w:p w14:paraId="0000001E">
      <w:pPr>
        <w:pStyle w:val="Paragraph"/>
        <w:spacing w:before="0" w:after="0"/>
        <w:ind w:right="-150" w:firstLine="567"/>
        <w:jc w:val="both"/>
        <w:rPr>
          <w:rFonts w:asciiTheme="minorAscii" w:cstheme="minorAscii" w:eastAsiaTheme="minorAscii" w:hAnsiTheme="minorAscii"/>
          <w:sz w:val="22"/>
          <w:szCs w:val="22"/>
          <w:lang w:val="en-US"/>
        </w:rPr>
      </w:pPr>
      <w:r>
        <w:rPr>
          <w:rFonts w:asciiTheme="minorAscii" w:cstheme="minorAscii" w:eastAsiaTheme="minorAscii" w:hAnsiTheme="minorAscii"/>
          <w:sz w:val="22"/>
          <w:szCs w:val="22"/>
          <w:lang w:val="en-US"/>
        </w:rPr>
        <w:t xml:space="preserve">Fish S.  1997.  </w:t>
      </w:r>
      <w:r>
        <w:rPr>
          <w:rFonts w:asciiTheme="minorAscii" w:cstheme="minorAscii" w:eastAsiaTheme="minorAscii" w:hAnsiTheme="minorAscii"/>
          <w:i/>
          <w:iCs/>
          <w:sz w:val="22"/>
          <w:szCs w:val="22"/>
          <w:lang w:val="en-US"/>
        </w:rPr>
        <w:t>Democracy from Scratch</w:t>
      </w:r>
      <w:r>
        <w:rPr>
          <w:rFonts w:asciiTheme="minorAscii" w:cstheme="minorAscii" w:eastAsiaTheme="minorAscii" w:hAnsiTheme="minorAscii"/>
          <w:sz w:val="22"/>
          <w:szCs w:val="22"/>
          <w:lang w:val="en-US"/>
        </w:rPr>
        <w:t xml:space="preserve">.  Princeton: Princeton University Press.  Ch. 1. </w:t>
      </w:r>
    </w:p>
    <w:p w14:paraId="0000001F">
      <w:pPr>
        <w:ind w:left="-5" w:firstLine="59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Fitzpatrick S.  2000</w:t>
      </w:r>
      <w:r>
        <w:rPr>
          <w:i/>
          <w:iCs/>
          <w:sz w:val="22"/>
          <w:szCs w:val="22"/>
          <w:lang w:val="en-US"/>
        </w:rPr>
        <w:t>.  Everyday Stalinism: Ordinary Life in Extraordinary Times: Soviet Russia in the 1930s.</w:t>
      </w:r>
      <w:r>
        <w:rPr>
          <w:sz w:val="22"/>
          <w:szCs w:val="22"/>
          <w:lang w:val="en-US"/>
        </w:rPr>
        <w:t xml:space="preserve">  Oxford University Press.                                                                                                            </w:t>
      </w:r>
    </w:p>
    <w:p w14:paraId="00000020">
      <w:pPr>
        <w:ind w:left="-5" w:firstLine="590"/>
        <w:jc w:val="both"/>
        <w:rPr>
          <w:rFonts w:asciiTheme="minorAscii" w:cstheme="minorAscii" w:eastAsiaTheme="minorAscii" w:hAnsiTheme="minorAscii"/>
          <w:sz w:val="22"/>
          <w:szCs w:val="22"/>
          <w:lang w:val="en-US"/>
        </w:rPr>
      </w:pPr>
      <w:r>
        <w:rPr>
          <w:sz w:val="22"/>
          <w:szCs w:val="22"/>
          <w:lang w:val="ru-RU"/>
        </w:rPr>
        <w:t>Вайль П., Генис А.  60-е: мир советского человека.  М.: НЛО, 2001.</w:t>
      </w:r>
    </w:p>
    <w:p w14:paraId="00000021">
      <w:pPr>
        <w:ind w:left="1288" w:right="0" w:firstLine="0"/>
        <w:jc w:val="both"/>
        <w:rPr>
          <w:rFonts w:eastAsia="Arial"/>
          <w:b w:val="off"/>
          <w:bCs w:val="off"/>
          <w:lang w:val="ru-RU"/>
        </w:rPr>
      </w:pPr>
    </w:p>
    <w:p w14:paraId="00000022">
      <w:pPr>
        <w:numPr>
          <w:ilvl w:val="0"/>
          <w:numId w:val="1"/>
        </w:numPr>
        <w:jc w:val="both"/>
        <w:rPr>
          <w:rFonts w:eastAsia="Arial"/>
          <w:b w:val="off"/>
          <w:bCs w:val="off"/>
          <w:lang w:val="ru-RU"/>
        </w:rPr>
      </w:pPr>
      <w:r>
        <w:rPr>
          <w:rFonts w:eastAsia="Arial"/>
          <w:b w:val="off"/>
          <w:bCs w:val="off"/>
          <w:lang w:val="ru-RU"/>
        </w:rPr>
        <w:t>Недемократические режимы в период Холодной войны: нетоталитарные альтернативы демократии.</w:t>
      </w:r>
    </w:p>
    <w:p w14:paraId="00000023">
      <w:pPr>
        <w:pStyle w:val="Paragraph"/>
        <w:spacing w:before="0" w:after="0"/>
        <w:ind w:right="-150" w:firstLine="567"/>
        <w:jc w:val="both"/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</w:pP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Linz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,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 Juan J. and Alfred Stepan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.  </w:t>
      </w:r>
      <w:r>
        <w:rPr>
          <w:rStyle w:val="Normaltextrun"/>
          <w:rFonts w:asciiTheme="minorAscii" w:cstheme="minorAscii" w:eastAsiaTheme="minorAscii" w:hAnsiTheme="minorAscii"/>
          <w:i/>
          <w:iCs/>
          <w:sz w:val="22"/>
          <w:szCs w:val="22"/>
          <w:lang w:val="en-US"/>
        </w:rPr>
        <w:t>Problems of Democratic Transition and Consolidation: Southern Europe, South America, and Post-Communist Europe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. 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Johns Hopkins University Press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, 1996. Ch. 3.</w:t>
      </w:r>
    </w:p>
    <w:p w14:paraId="00000024">
      <w:pPr>
        <w:ind w:left="1288" w:right="0" w:firstLine="0"/>
        <w:jc w:val="both"/>
        <w:rPr>
          <w:rFonts w:eastAsia="Arial"/>
          <w:b w:val="off"/>
          <w:bCs w:val="off"/>
          <w:lang w:val="ru-RU"/>
        </w:rPr>
      </w:pPr>
    </w:p>
    <w:p w14:paraId="00000025">
      <w:pPr>
        <w:numPr>
          <w:ilvl w:val="0"/>
          <w:numId w:val="1"/>
        </w:numPr>
        <w:jc w:val="both"/>
        <w:rPr>
          <w:rFonts w:eastAsia="Arial"/>
          <w:b w:val="off"/>
          <w:bCs w:val="off"/>
          <w:lang w:val="ru-RU"/>
        </w:rPr>
      </w:pPr>
      <w:r>
        <w:rPr>
          <w:rFonts w:eastAsia="Arial"/>
          <w:b w:val="off"/>
          <w:bCs w:val="off"/>
          <w:lang w:val="ru-RU"/>
        </w:rPr>
        <w:t>Историческая динамика демократии в современном мире</w:t>
      </w:r>
      <w:r>
        <w:rPr>
          <w:rFonts w:eastAsia="Arial"/>
          <w:b w:val="off"/>
          <w:bCs w:val="off"/>
          <w:lang w:val="ru-RU"/>
        </w:rPr>
        <w:t xml:space="preserve">: </w:t>
      </w:r>
      <w:r>
        <w:rPr>
          <w:rFonts w:eastAsia="Arial"/>
          <w:b w:val="off"/>
          <w:bCs w:val="off"/>
          <w:lang w:val="ru-RU"/>
        </w:rPr>
        <w:t>“Третья волна демократизации”.</w:t>
      </w:r>
    </w:p>
    <w:p w14:paraId="00000026">
      <w:pPr>
        <w:pStyle w:val="Paragraph"/>
        <w:spacing w:before="0" w:after="0"/>
        <w:ind w:right="-150" w:firstLine="567"/>
        <w:jc w:val="both"/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</w:pP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Huntington, Samuel.  1991.  Democracy’s Third Wave.  </w:t>
      </w:r>
      <w:r>
        <w:rPr>
          <w:rStyle w:val="Normaltextrun"/>
          <w:rFonts w:asciiTheme="minorAscii" w:cstheme="minorAscii" w:eastAsiaTheme="minorAscii" w:hAnsiTheme="minorAscii"/>
          <w:i/>
          <w:iCs/>
          <w:sz w:val="22"/>
          <w:szCs w:val="22"/>
          <w:lang w:val="en-US"/>
        </w:rPr>
        <w:t>Journal of Democracy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, 2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: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2.</w:t>
      </w:r>
    </w:p>
    <w:p w14:paraId="00000027">
      <w:pPr>
        <w:ind w:left="1288" w:right="0" w:firstLine="0"/>
        <w:jc w:val="both"/>
        <w:rPr>
          <w:rFonts w:eastAsia="Arial"/>
          <w:b w:val="off"/>
          <w:bCs w:val="off"/>
          <w:lang w:val="ru-RU"/>
        </w:rPr>
      </w:pPr>
    </w:p>
    <w:p w14:paraId="00000028">
      <w:pPr>
        <w:numPr>
          <w:ilvl w:val="0"/>
          <w:numId w:val="1"/>
        </w:numPr>
        <w:jc w:val="both"/>
        <w:rPr>
          <w:rFonts w:eastAsia="Arial"/>
          <w:b w:val="off"/>
          <w:bCs w:val="off"/>
          <w:lang w:val="ru-RU"/>
        </w:rPr>
      </w:pPr>
      <w:r>
        <w:rPr>
          <w:rFonts w:eastAsia="Arial"/>
          <w:b w:val="off"/>
          <w:bCs w:val="off"/>
          <w:lang w:val="ru-RU"/>
        </w:rPr>
        <w:t>Теории демократизации: демократический транзит и консолидация.</w:t>
      </w:r>
    </w:p>
    <w:p w14:paraId="00000029">
      <w:pPr>
        <w:pStyle w:val="Paragraph"/>
        <w:spacing w:before="0" w:after="0"/>
        <w:ind w:right="-150" w:firstLine="567"/>
        <w:jc w:val="both"/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</w:pP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Linz, Juan J., and Alfred Stepan.  1996.  Toward Consolidated Democracies.  </w:t>
      </w:r>
      <w:r>
        <w:rPr>
          <w:rStyle w:val="Normaltextrun"/>
          <w:rFonts w:asciiTheme="minorAscii" w:cstheme="minorAscii" w:eastAsiaTheme="minorAscii" w:hAnsiTheme="minorAscii"/>
          <w:i/>
          <w:iCs/>
          <w:sz w:val="22"/>
          <w:szCs w:val="22"/>
          <w:lang w:val="en-US"/>
        </w:rPr>
        <w:t>Journal of Democracy</w:t>
      </w:r>
      <w:r>
        <w:rPr>
          <w:rStyle w:val="Normaltextrun"/>
          <w:rFonts w:asciiTheme="minorAscii" w:cstheme="minorAscii" w:eastAsiaTheme="minorAscii" w:hAnsiTheme="minorAscii"/>
          <w:i/>
          <w:iCs/>
          <w:sz w:val="22"/>
          <w:szCs w:val="22"/>
          <w:lang w:val="en-US"/>
        </w:rPr>
        <w:t>,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 7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: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2.  </w:t>
      </w:r>
    </w:p>
    <w:p w14:paraId="0000002A">
      <w:pPr>
        <w:pStyle w:val="Paragraph"/>
        <w:spacing w:before="0" w:after="0"/>
        <w:ind w:right="-150" w:firstLine="567"/>
        <w:jc w:val="both"/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</w:pP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Lipset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, Seymour Martin. 1959. Some Social Requisites of Democracy: Economic Development and Political Legitimacy.  </w:t>
      </w:r>
      <w:r>
        <w:rPr>
          <w:rStyle w:val="Normaltextrun"/>
          <w:rFonts w:asciiTheme="minorAscii" w:cstheme="minorAscii" w:eastAsiaTheme="minorAscii" w:hAnsiTheme="minorAscii"/>
          <w:i/>
          <w:iCs/>
          <w:sz w:val="22"/>
          <w:szCs w:val="22"/>
          <w:lang w:val="en-US"/>
        </w:rPr>
        <w:t>American Political Science Review</w:t>
      </w:r>
      <w:r>
        <w:rPr>
          <w:rStyle w:val="Normaltextrun"/>
          <w:rFonts w:asciiTheme="minorAscii" w:cstheme="minorAscii" w:eastAsiaTheme="minorAscii" w:hAnsiTheme="minorAscii"/>
          <w:i/>
          <w:iCs/>
          <w:sz w:val="22"/>
          <w:szCs w:val="22"/>
          <w:lang w:val="en-US"/>
        </w:rPr>
        <w:t>,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 53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: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1.</w:t>
      </w:r>
    </w:p>
    <w:p w14:paraId="0000002B">
      <w:pPr>
        <w:pStyle w:val="Paragraph"/>
        <w:spacing w:before="0" w:after="0"/>
        <w:ind w:right="-150" w:firstLine="567"/>
        <w:jc w:val="both"/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</w:pP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O'Donnell, Guillermo.  1996.  Illusions About Consolidation.  </w:t>
      </w:r>
      <w:r>
        <w:rPr>
          <w:rStyle w:val="Normaltextrun"/>
          <w:rFonts w:asciiTheme="minorAscii" w:cstheme="minorAscii" w:eastAsiaTheme="minorAscii" w:hAnsiTheme="minorAscii"/>
          <w:i/>
          <w:iCs/>
          <w:sz w:val="22"/>
          <w:szCs w:val="22"/>
          <w:lang w:val="en-US"/>
        </w:rPr>
        <w:t>Journal of Democracy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, 7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: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2. </w:t>
      </w:r>
    </w:p>
    <w:p w14:paraId="0000002C">
      <w:pPr>
        <w:pStyle w:val="Paragraph"/>
        <w:spacing w:before="0" w:after="0"/>
        <w:ind w:right="-150" w:firstLine="567"/>
        <w:jc w:val="both"/>
        <w:rPr>
          <w:rFonts w:eastAsia="Arial"/>
          <w:b w:val="off"/>
          <w:bCs w:val="off"/>
          <w:lang w:val="ru-RU"/>
        </w:rPr>
      </w:pP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Rustow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, Dankwart A. 1970. Transitions to Democracy: Toward a Dynamic Model. </w:t>
      </w:r>
      <w:r>
        <w:rPr>
          <w:rStyle w:val="Normaltextrun"/>
          <w:rFonts w:asciiTheme="minorAscii" w:cstheme="minorAscii" w:eastAsiaTheme="minorAscii" w:hAnsiTheme="minorAscii"/>
          <w:i/>
          <w:iCs/>
          <w:sz w:val="22"/>
          <w:szCs w:val="22"/>
          <w:lang w:val="en-US"/>
        </w:rPr>
        <w:t>Comparative Politics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.  2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: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3.</w:t>
      </w:r>
    </w:p>
    <w:p w14:paraId="0000002D">
      <w:pPr>
        <w:pStyle w:val="Paragraph"/>
        <w:spacing w:before="0" w:after="0"/>
        <w:ind w:right="-150" w:firstLine="567"/>
        <w:jc w:val="both"/>
        <w:rPr>
          <w:rFonts w:eastAsia="Arial"/>
          <w:b w:val="off"/>
          <w:bCs w:val="off"/>
          <w:lang w:val="ru-RU"/>
        </w:rPr>
      </w:pPr>
    </w:p>
    <w:p w14:paraId="0000002E">
      <w:pPr>
        <w:pStyle w:val="Paragraph"/>
        <w:spacing w:before="0" w:after="0"/>
        <w:ind w:right="-150" w:firstLine="567"/>
        <w:jc w:val="both"/>
        <w:rPr>
          <w:rFonts w:eastAsia="Arial"/>
          <w:b w:val="off"/>
          <w:bCs w:val="off"/>
          <w:lang w:val="ru-RU"/>
        </w:rPr>
      </w:pPr>
    </w:p>
    <w:p w14:paraId="0000002F">
      <w:pPr>
        <w:numPr>
          <w:ilvl w:val="0"/>
          <w:numId w:val="1"/>
        </w:numPr>
        <w:jc w:val="both"/>
        <w:rPr>
          <w:rFonts w:eastAsia="Arial"/>
          <w:b w:val="off"/>
          <w:bCs w:val="off"/>
          <w:lang w:val="ru-RU"/>
        </w:rPr>
      </w:pPr>
      <w:r>
        <w:rPr>
          <w:rFonts w:eastAsia="Arial"/>
          <w:b w:val="off"/>
          <w:bCs w:val="off"/>
          <w:lang w:val="ru-RU"/>
        </w:rPr>
        <w:t xml:space="preserve">Демократический транзит в посткоммунистическом мире. </w:t>
      </w:r>
    </w:p>
    <w:p w14:paraId="00000030">
      <w:pPr>
        <w:pStyle w:val="Paragraph"/>
        <w:spacing w:before="0" w:after="0"/>
        <w:ind w:right="-150" w:firstLine="567"/>
        <w:jc w:val="both"/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</w:pP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Carothers Th.  How Democracy Emerge: The “Sequencing” Fallacy.  </w:t>
      </w:r>
      <w:r>
        <w:rPr>
          <w:rStyle w:val="Normaltextrun"/>
          <w:rFonts w:asciiTheme="minorAscii" w:cstheme="minorAscii" w:eastAsiaTheme="minorAscii" w:hAnsiTheme="minorAscii"/>
          <w:i/>
          <w:iCs/>
          <w:sz w:val="22"/>
          <w:szCs w:val="22"/>
          <w:lang w:val="en-US"/>
        </w:rPr>
        <w:t xml:space="preserve">Journal of </w:t>
      </w:r>
      <w:r>
        <w:rPr>
          <w:rStyle w:val="Normaltextrun"/>
          <w:rFonts w:asciiTheme="minorAscii" w:cstheme="minorAscii" w:eastAsiaTheme="minorAscii" w:hAnsiTheme="minorAscii"/>
          <w:i/>
          <w:iCs/>
          <w:sz w:val="22"/>
          <w:szCs w:val="22"/>
          <w:lang w:val="en-US"/>
        </w:rPr>
        <w:t>Democracy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.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 18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: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1, 2007.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 </w:t>
      </w:r>
    </w:p>
    <w:p w14:paraId="00000031">
      <w:pPr>
        <w:pStyle w:val="Paragraph"/>
        <w:spacing w:before="0" w:after="0"/>
        <w:ind w:right="-150" w:firstLine="567"/>
        <w:jc w:val="both"/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</w:pP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Linz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,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 Juan J. and Alfred Stepan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.  </w:t>
      </w:r>
      <w:r>
        <w:rPr>
          <w:rStyle w:val="Normaltextrun"/>
          <w:rFonts w:asciiTheme="minorAscii" w:cstheme="minorAscii" w:eastAsiaTheme="minorAscii" w:hAnsiTheme="minorAscii"/>
          <w:i/>
          <w:iCs/>
          <w:sz w:val="22"/>
          <w:szCs w:val="22"/>
          <w:lang w:val="en-US"/>
        </w:rPr>
        <w:t>Problems of Democratic Transition and Consolidation: Southern Europe, South America, and Post-Communist Europe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. 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Johns Hopkins University Press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, 1996. Ch. 4.</w:t>
      </w:r>
    </w:p>
    <w:p w14:paraId="00000032">
      <w:pPr>
        <w:pStyle w:val="Paragraph"/>
        <w:spacing w:before="0" w:after="0"/>
        <w:ind w:right="-150" w:firstLine="567"/>
        <w:jc w:val="both"/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</w:pPr>
    </w:p>
    <w:p w14:paraId="00000033">
      <w:pPr>
        <w:ind w:left="1288" w:right="0" w:firstLine="0"/>
        <w:jc w:val="both"/>
        <w:rPr>
          <w:rFonts w:eastAsia="Arial"/>
          <w:b w:val="off"/>
          <w:bCs w:val="off"/>
          <w:lang w:val="ru-RU"/>
        </w:rPr>
      </w:pPr>
    </w:p>
    <w:p w14:paraId="00000034">
      <w:pPr>
        <w:numPr>
          <w:ilvl w:val="0"/>
          <w:numId w:val="1"/>
        </w:numPr>
        <w:jc w:val="both"/>
        <w:rPr>
          <w:rFonts w:eastAsia="Arial"/>
          <w:b w:val="off"/>
          <w:bCs w:val="off"/>
          <w:lang w:val="ru-RU"/>
        </w:rPr>
      </w:pPr>
      <w:r>
        <w:rPr>
          <w:rFonts w:eastAsia="Arial"/>
          <w:b w:val="off"/>
          <w:bCs w:val="off"/>
          <w:lang w:val="ru-RU"/>
        </w:rPr>
        <w:t xml:space="preserve">Кризис </w:t>
      </w:r>
      <w:r>
        <w:rPr>
          <w:rFonts w:eastAsia="Arial"/>
          <w:b w:val="off"/>
          <w:bCs w:val="off"/>
          <w:lang w:val="ru-RU"/>
        </w:rPr>
        <w:t>теорий транзита</w:t>
      </w:r>
      <w:r>
        <w:rPr>
          <w:rFonts w:eastAsia="Arial"/>
          <w:b w:val="off"/>
          <w:bCs w:val="off"/>
          <w:lang w:val="ru-RU"/>
        </w:rPr>
        <w:t>.</w:t>
      </w:r>
    </w:p>
    <w:p w14:paraId="00000035">
      <w:pPr>
        <w:pStyle w:val="Paragraph"/>
        <w:spacing w:before="0" w:after="0"/>
        <w:ind w:right="-150" w:firstLine="567"/>
        <w:jc w:val="both"/>
        <w:rPr>
          <w:rFonts w:asciiTheme="minorAscii" w:cstheme="minorAscii" w:eastAsiaTheme="minorAscii" w:hAnsiTheme="minorAscii"/>
          <w:sz w:val="22"/>
          <w:szCs w:val="22"/>
          <w:lang w:val="en-US"/>
        </w:rPr>
      </w:pP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Carothers Th.  The End of Transition Paradigm.  </w:t>
      </w:r>
      <w:r>
        <w:rPr>
          <w:rStyle w:val="Normaltextrun"/>
          <w:rFonts w:asciiTheme="minorAscii" w:cstheme="minorAscii" w:eastAsiaTheme="minorAscii" w:hAnsiTheme="minorAscii"/>
          <w:i/>
          <w:iCs/>
          <w:sz w:val="22"/>
          <w:szCs w:val="22"/>
          <w:lang w:val="en-US"/>
        </w:rPr>
        <w:t>Journal of Democracy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. V.13, №1, 2002. </w:t>
      </w:r>
      <w:r>
        <w:rPr>
          <w:rStyle w:val="Eop"/>
          <w:rFonts w:asciiTheme="minorAscii" w:cstheme="minorAscii" w:eastAsiaTheme="minorAscii" w:hAnsiTheme="minorAscii"/>
          <w:sz w:val="22"/>
          <w:szCs w:val="22"/>
          <w:lang w:val="en-US"/>
        </w:rPr>
        <w:t> </w:t>
      </w:r>
    </w:p>
    <w:p w14:paraId="00000036">
      <w:pPr>
        <w:pStyle w:val="Paragraph"/>
        <w:spacing w:before="0" w:after="0"/>
        <w:ind w:right="-150" w:firstLine="567"/>
        <w:jc w:val="both"/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</w:pP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Diamond, Larry.  2002. Thinking about Hybrid Regimes.  </w:t>
      </w:r>
      <w:r>
        <w:rPr>
          <w:rStyle w:val="Normaltextrun"/>
          <w:rFonts w:asciiTheme="minorAscii" w:cstheme="minorAscii" w:eastAsiaTheme="minorAscii" w:hAnsiTheme="minorAscii"/>
          <w:i/>
          <w:iCs/>
          <w:sz w:val="22"/>
          <w:szCs w:val="22"/>
          <w:lang w:val="en-US"/>
        </w:rPr>
        <w:t>Journal of Democracy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, 13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: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2.</w:t>
      </w:r>
    </w:p>
    <w:p w14:paraId="00000037">
      <w:pPr>
        <w:ind w:left="1288" w:right="0" w:firstLine="0"/>
        <w:jc w:val="both"/>
        <w:rPr>
          <w:rFonts w:eastAsia="Arial"/>
          <w:b w:val="off"/>
          <w:bCs w:val="off"/>
          <w:lang w:val="ru-RU"/>
        </w:rPr>
      </w:pPr>
    </w:p>
    <w:p w14:paraId="00000038">
      <w:pPr>
        <w:numPr>
          <w:ilvl w:val="0"/>
          <w:numId w:val="1"/>
        </w:numPr>
        <w:jc w:val="both"/>
        <w:rPr>
          <w:rFonts w:asciiTheme="minorAscii" w:cstheme="minorAscii" w:eastAsiaTheme="minorAscii" w:hAnsiTheme="minorAscii"/>
          <w:b w:val="off"/>
          <w:bCs w:val="off"/>
          <w:sz w:val="22"/>
          <w:szCs w:val="22"/>
          <w:lang w:val="ru-RU"/>
        </w:rPr>
      </w:pPr>
      <w:r>
        <w:rPr>
          <w:rFonts w:asciiTheme="minorAscii" w:cstheme="minorAscii" w:eastAsiaTheme="minorAscii" w:hAnsiTheme="minorAscii"/>
          <w:b w:val="off"/>
          <w:bCs w:val="off"/>
          <w:sz w:val="22"/>
          <w:szCs w:val="22"/>
          <w:lang w:val="ru-RU"/>
        </w:rPr>
        <w:t xml:space="preserve">Теории гибридных режимов </w:t>
      </w:r>
      <w:r>
        <w:rPr>
          <w:rFonts w:asciiTheme="minorAscii" w:cstheme="minorAscii" w:eastAsiaTheme="minorAscii" w:hAnsiTheme="minorAscii"/>
          <w:b w:val="off"/>
          <w:bCs w:val="off"/>
          <w:sz w:val="22"/>
          <w:szCs w:val="22"/>
          <w:lang w:val="en-US"/>
        </w:rPr>
        <w:t>I.</w:t>
      </w:r>
    </w:p>
    <w:p w14:paraId="00000039">
      <w:pPr>
        <w:pStyle w:val="Paragraph"/>
        <w:spacing w:before="0" w:after="0"/>
        <w:ind w:right="-150" w:firstLine="567"/>
        <w:jc w:val="both"/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</w:pP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Caramani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 D., ed.  20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20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.  </w:t>
      </w:r>
      <w:r>
        <w:rPr>
          <w:rStyle w:val="Normaltextrun"/>
          <w:rFonts w:asciiTheme="minorAscii" w:cstheme="minorAscii" w:eastAsiaTheme="minorAscii" w:hAnsiTheme="minorAscii"/>
          <w:i/>
          <w:iCs/>
          <w:sz w:val="22"/>
          <w:szCs w:val="22"/>
          <w:lang w:val="en-US"/>
        </w:rPr>
        <w:t>Comparative Politics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.  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5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th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 ed. 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Oxford University Press.  Pp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. 109-113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.</w:t>
      </w:r>
    </w:p>
    <w:p w14:paraId="0000003A">
      <w:pPr>
        <w:pStyle w:val="Paragraph"/>
        <w:spacing w:before="0" w:after="0"/>
        <w:ind w:right="-150" w:firstLine="567"/>
        <w:jc w:val="both"/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</w:pP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Levitsky S., Way L. 2002. The Rise of Competitive Authoritarianism. </w:t>
      </w:r>
      <w:r>
        <w:rPr>
          <w:rStyle w:val="Normaltextrun"/>
          <w:rFonts w:asciiTheme="minorAscii" w:cstheme="minorAscii" w:eastAsiaTheme="minorAscii" w:hAnsiTheme="minorAscii"/>
          <w:i/>
          <w:iCs/>
          <w:sz w:val="22"/>
          <w:szCs w:val="22"/>
          <w:lang w:val="en-US"/>
        </w:rPr>
        <w:t>Journal of Democracy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, 13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: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2.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 </w:t>
      </w:r>
    </w:p>
    <w:p w14:paraId="0000003B">
      <w:pPr>
        <w:pStyle w:val="Paragraph"/>
        <w:spacing w:before="0" w:after="0"/>
        <w:ind w:right="-150" w:firstLine="567"/>
        <w:jc w:val="both"/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</w:pP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Schedler A.  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2002.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  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The Menu of Manipulation. </w:t>
      </w:r>
      <w:r>
        <w:rPr>
          <w:rStyle w:val="Normaltextrun"/>
          <w:rFonts w:asciiTheme="minorAscii" w:cstheme="minorAscii" w:eastAsiaTheme="minorAscii" w:hAnsiTheme="minorAscii"/>
          <w:i/>
          <w:iCs/>
          <w:sz w:val="22"/>
          <w:szCs w:val="22"/>
          <w:lang w:val="en-US"/>
        </w:rPr>
        <w:t>Journal of Democracy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, 13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: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2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.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 </w:t>
      </w:r>
    </w:p>
    <w:p w14:paraId="0000003C">
      <w:pPr>
        <w:pStyle w:val="Paragraph"/>
        <w:spacing w:before="0" w:after="0"/>
        <w:ind w:right="-150" w:firstLine="567"/>
        <w:jc w:val="both"/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</w:pPr>
    </w:p>
    <w:p w14:paraId="0000003D">
      <w:pPr>
        <w:pStyle w:val="Paragraph"/>
        <w:spacing w:before="0" w:after="0"/>
        <w:ind w:right="-150" w:firstLine="567"/>
        <w:jc w:val="center"/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</w:pP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***</w:t>
      </w:r>
    </w:p>
    <w:p w14:paraId="0000003E">
      <w:pPr>
        <w:pStyle w:val="Paragraph"/>
        <w:spacing w:before="0" w:after="0"/>
        <w:ind w:right="-150" w:firstLine="567"/>
        <w:jc w:val="both"/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</w:pPr>
    </w:p>
    <w:p w14:paraId="0000003F">
      <w:pPr>
        <w:pStyle w:val="Paragraph"/>
        <w:spacing w:before="0" w:after="0"/>
        <w:ind w:right="-150" w:firstLine="567"/>
        <w:jc w:val="both"/>
        <w:rPr>
          <w:rFonts w:asciiTheme="minorAscii" w:cstheme="minorAscii" w:eastAsiaTheme="minorAscii" w:hAnsiTheme="minorAscii"/>
          <w:sz w:val="22"/>
          <w:szCs w:val="22"/>
          <w:lang w:val="en-US"/>
        </w:rPr>
      </w:pP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Levitsky, Steven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; 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Way, Lucan A.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  </w:t>
      </w:r>
      <w:r>
        <w:rPr>
          <w:rStyle w:val="Normaltextrun"/>
          <w:rFonts w:asciiTheme="minorAscii" w:cstheme="minorAscii" w:eastAsiaTheme="minorAscii" w:hAnsiTheme="minorAscii"/>
          <w:i/>
          <w:iCs/>
          <w:sz w:val="22"/>
          <w:szCs w:val="22"/>
          <w:lang w:val="en-US"/>
        </w:rPr>
        <w:t>Competitive Authoritarianism: Hybrid Regimes after the Cold War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.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  Cambridge University Press, 2010</w:t>
      </w:r>
      <w:r>
        <w:rPr>
          <w:rFonts w:asciiTheme="minorAscii" w:cstheme="minorAscii" w:eastAsiaTheme="minorAscii" w:hAnsiTheme="minorAscii"/>
          <w:sz w:val="22"/>
          <w:szCs w:val="22"/>
          <w:lang w:val="en-US"/>
        </w:rPr>
        <w:t>.</w:t>
      </w:r>
    </w:p>
    <w:p w14:paraId="00000040">
      <w:pPr>
        <w:pStyle w:val="Paragraph"/>
        <w:spacing w:before="0" w:after="0"/>
        <w:ind w:right="-150" w:firstLine="567"/>
        <w:jc w:val="both"/>
        <w:rPr>
          <w:rFonts w:asciiTheme="minorAscii" w:cstheme="minorAscii" w:eastAsiaTheme="minorAscii" w:hAnsiTheme="minorAscii"/>
          <w:sz w:val="22"/>
          <w:szCs w:val="22"/>
          <w:lang w:val="en-US"/>
        </w:rPr>
      </w:pPr>
      <w:r>
        <w:rPr>
          <w:rFonts w:asciiTheme="minorAscii" w:cstheme="minorAscii" w:eastAsiaTheme="minorAscii" w:hAnsiTheme="minorAscii"/>
          <w:sz w:val="22"/>
          <w:szCs w:val="22"/>
          <w:lang w:val="en-US"/>
        </w:rPr>
        <w:t xml:space="preserve">Bueno de Mesquita, Bruce, and Alastair Smith. 2009. Political Survival and Endogenous Institutional Change. </w:t>
      </w:r>
      <w:r>
        <w:rPr>
          <w:rFonts w:asciiTheme="minorAscii" w:cstheme="minorAscii" w:eastAsiaTheme="minorAscii" w:hAnsiTheme="minorAscii"/>
          <w:i/>
          <w:iCs/>
          <w:sz w:val="22"/>
          <w:szCs w:val="22"/>
          <w:lang w:val="en-US"/>
        </w:rPr>
        <w:t>Comparative Political Studies</w:t>
      </w:r>
      <w:r>
        <w:rPr>
          <w:rFonts w:asciiTheme="minorAscii" w:cstheme="minorAscii" w:eastAsiaTheme="minorAscii" w:hAnsiTheme="minorAscii"/>
          <w:sz w:val="22"/>
          <w:szCs w:val="22"/>
          <w:lang w:val="en-US"/>
        </w:rPr>
        <w:t xml:space="preserve"> 42(2)</w:t>
      </w:r>
      <w:r>
        <w:rPr>
          <w:rFonts w:asciiTheme="minorAscii" w:cstheme="minorAscii" w:eastAsiaTheme="minorAscii" w:hAnsiTheme="minorAscii"/>
          <w:sz w:val="22"/>
          <w:szCs w:val="22"/>
          <w:lang w:val="en-US"/>
        </w:rPr>
        <w:t>.</w:t>
      </w:r>
    </w:p>
    <w:p w14:paraId="00000041">
      <w:pPr>
        <w:pStyle w:val="Paragraph"/>
        <w:spacing w:before="0" w:after="0"/>
        <w:ind w:right="-150" w:firstLine="567"/>
        <w:jc w:val="both"/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</w:pP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Schedler A.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, ed. 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 </w:t>
      </w:r>
      <w:r>
        <w:rPr>
          <w:rStyle w:val="Normaltextrun"/>
          <w:rFonts w:asciiTheme="minorAscii" w:cstheme="minorAscii" w:eastAsiaTheme="minorAscii" w:hAnsiTheme="minorAscii"/>
          <w:i/>
          <w:iCs/>
          <w:sz w:val="22"/>
          <w:szCs w:val="22"/>
          <w:lang w:val="en-US"/>
        </w:rPr>
        <w:t>Electoral Authoritarianism: The Dynamics of Unfree Competition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.  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Boulder and London: Lynne 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Rienner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 Publishers, 2006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.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 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 </w:t>
      </w:r>
    </w:p>
    <w:p w14:paraId="00000042">
      <w:pPr>
        <w:pStyle w:val="Paragraph"/>
        <w:spacing w:before="0" w:after="0"/>
        <w:ind w:right="-150" w:firstLine="567"/>
        <w:jc w:val="both"/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</w:pP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Schedler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,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 Andreas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.  </w:t>
      </w:r>
      <w:r>
        <w:rPr>
          <w:rStyle w:val="Normaltextrun"/>
          <w:rFonts w:asciiTheme="minorAscii" w:cstheme="minorAscii" w:eastAsiaTheme="minorAscii" w:hAnsiTheme="minorAscii"/>
          <w:i/>
          <w:iCs/>
          <w:sz w:val="22"/>
          <w:szCs w:val="22"/>
          <w:lang w:val="en-US"/>
        </w:rPr>
        <w:t>The Politics of Uncertainty: Sustaining and Subverting Electoral Authoritarianism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.</w:t>
      </w:r>
      <w:r>
        <w:rPr>
          <w:rFonts w:asciiTheme="minorAscii" w:cstheme="minorAscii" w:eastAsiaTheme="minorAscii" w:hAnsiTheme="minorAscii"/>
          <w:sz w:val="22"/>
          <w:szCs w:val="22"/>
          <w:lang w:val="en-US"/>
        </w:rPr>
        <w:t xml:space="preserve"> 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Oxford University Press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, 2013. 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  </w:t>
      </w:r>
    </w:p>
    <w:p w14:paraId="00000043">
      <w:pPr>
        <w:pStyle w:val="Paragraph"/>
        <w:spacing w:before="0" w:after="0"/>
        <w:ind w:right="-150" w:firstLine="567"/>
        <w:jc w:val="both"/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</w:pPr>
    </w:p>
    <w:p w14:paraId="00000044">
      <w:pPr>
        <w:ind w:left="1288" w:right="0" w:firstLine="0"/>
        <w:jc w:val="both"/>
        <w:rPr>
          <w:rFonts w:eastAsia="Arial"/>
          <w:b w:val="off"/>
          <w:bCs w:val="off"/>
          <w:lang w:val="ru-RU"/>
        </w:rPr>
      </w:pPr>
    </w:p>
    <w:p w14:paraId="00000045">
      <w:pPr>
        <w:numPr>
          <w:ilvl w:val="0"/>
          <w:numId w:val="1"/>
        </w:numPr>
        <w:jc w:val="both"/>
        <w:rPr>
          <w:rFonts w:eastAsia="Arial"/>
          <w:b w:val="off"/>
          <w:bCs w:val="off"/>
          <w:lang w:val="ru-RU"/>
        </w:rPr>
      </w:pPr>
      <w:r>
        <w:rPr>
          <w:rFonts w:eastAsia="Arial"/>
          <w:b w:val="off"/>
          <w:bCs w:val="off"/>
          <w:lang w:val="ru-RU"/>
        </w:rPr>
        <w:t xml:space="preserve">Теории гибридных режимов </w:t>
      </w:r>
      <w:r>
        <w:rPr>
          <w:rFonts w:eastAsia="Arial"/>
          <w:b w:val="off"/>
          <w:bCs w:val="off"/>
          <w:lang w:val="en-US"/>
        </w:rPr>
        <w:t>I</w:t>
      </w:r>
      <w:r>
        <w:rPr>
          <w:rFonts w:eastAsia="Arial"/>
          <w:b w:val="off"/>
          <w:bCs w:val="off"/>
          <w:lang w:val="en-US"/>
        </w:rPr>
        <w:t>I.</w:t>
      </w:r>
    </w:p>
    <w:p w14:paraId="00000046">
      <w:pPr>
        <w:pStyle w:val="Paragraph"/>
        <w:spacing w:before="0" w:after="0"/>
        <w:ind w:right="-150" w:firstLine="567"/>
        <w:jc w:val="both"/>
        <w:rPr>
          <w:rStyle w:val="Eop"/>
          <w:rFonts w:asciiTheme="minorAscii" w:cstheme="minorAscii" w:eastAsiaTheme="minorAscii" w:hAnsiTheme="minorAscii"/>
          <w:sz w:val="22"/>
          <w:szCs w:val="22"/>
          <w:lang w:val="en-US"/>
        </w:rPr>
      </w:pP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Gandhi J. and A. </w:t>
      </w:r>
      <w:r>
        <w:rPr>
          <w:rStyle w:val="Spellingerror"/>
          <w:rFonts w:asciiTheme="minorAscii" w:cstheme="minorAscii" w:eastAsiaTheme="minorAscii" w:hAnsiTheme="minorAscii"/>
          <w:sz w:val="22"/>
          <w:szCs w:val="22"/>
          <w:lang w:val="en-US"/>
        </w:rPr>
        <w:t>Przeworski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.  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2007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.  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Dictatorial Institutions and the Survival of Autocrats.  </w:t>
      </w:r>
      <w:r>
        <w:rPr>
          <w:rStyle w:val="Normaltextrun"/>
          <w:rFonts w:asciiTheme="minorAscii" w:cstheme="minorAscii" w:eastAsiaTheme="minorAscii" w:hAnsiTheme="minorAscii"/>
          <w:i/>
          <w:iCs/>
          <w:sz w:val="22"/>
          <w:szCs w:val="22"/>
          <w:lang w:val="en-US"/>
        </w:rPr>
        <w:t>Comparative Political Studies</w:t>
      </w:r>
      <w:r>
        <w:rPr>
          <w:rStyle w:val="Normaltextrun"/>
          <w:rFonts w:asciiTheme="minorAscii" w:cstheme="minorAscii" w:eastAsiaTheme="minorAscii" w:hAnsiTheme="minorAscii"/>
          <w:i/>
          <w:iCs/>
          <w:sz w:val="22"/>
          <w:szCs w:val="22"/>
          <w:lang w:val="en-US"/>
        </w:rPr>
        <w:t>,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 40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: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11.</w:t>
      </w:r>
      <w:r>
        <w:rPr>
          <w:rStyle w:val="Eop"/>
          <w:rFonts w:asciiTheme="minorAscii" w:cstheme="minorAscii" w:eastAsiaTheme="minorAscii" w:hAnsiTheme="minorAscii"/>
          <w:sz w:val="22"/>
          <w:szCs w:val="22"/>
          <w:lang w:val="en-US"/>
        </w:rPr>
        <w:t> </w:t>
      </w:r>
    </w:p>
    <w:p w14:paraId="00000047">
      <w:pPr>
        <w:pStyle w:val="Paragraph"/>
        <w:spacing w:before="0" w:after="0"/>
        <w:ind w:right="-150" w:firstLine="567"/>
        <w:jc w:val="both"/>
        <w:rPr>
          <w:rFonts w:asciiTheme="minorAscii" w:cstheme="minorAscii" w:eastAsiaTheme="minorAscii" w:hAnsiTheme="minorAscii"/>
          <w:sz w:val="22"/>
          <w:szCs w:val="22"/>
          <w:lang w:val="en-US"/>
        </w:rPr>
      </w:pPr>
      <w:r>
        <w:rPr>
          <w:rFonts w:asciiTheme="minorAscii" w:cstheme="minorAscii" w:eastAsiaTheme="minorAscii" w:hAnsiTheme="minorAscii"/>
          <w:sz w:val="22"/>
          <w:szCs w:val="22"/>
          <w:lang w:val="en-US"/>
        </w:rPr>
        <w:t>Gandhi J</w:t>
      </w:r>
      <w:r>
        <w:rPr>
          <w:rFonts w:asciiTheme="minorAscii" w:cstheme="minorAscii" w:eastAsiaTheme="minorAscii" w:hAnsiTheme="minorAscii"/>
          <w:sz w:val="22"/>
          <w:szCs w:val="22"/>
          <w:lang w:val="en-US"/>
        </w:rPr>
        <w:t>.</w:t>
      </w:r>
      <w:r>
        <w:rPr>
          <w:rFonts w:asciiTheme="minorAscii" w:cstheme="minorAscii" w:eastAsiaTheme="minorAscii" w:hAnsiTheme="minorAscii"/>
          <w:sz w:val="22"/>
          <w:szCs w:val="22"/>
          <w:lang w:val="en-US"/>
        </w:rPr>
        <w:t xml:space="preserve"> and Lust–Okar E.  Elections under authoritarianism. </w:t>
      </w:r>
      <w:r>
        <w:rPr>
          <w:rFonts w:asciiTheme="minorAscii" w:cstheme="minorAscii" w:eastAsiaTheme="minorAscii" w:hAnsiTheme="minorAscii"/>
          <w:i/>
          <w:iCs/>
          <w:sz w:val="22"/>
          <w:szCs w:val="22"/>
          <w:lang w:val="en-US"/>
        </w:rPr>
        <w:t>Annual Review of Political Science</w:t>
      </w:r>
      <w:r>
        <w:rPr>
          <w:rFonts w:asciiTheme="minorAscii" w:cstheme="minorAscii" w:eastAsiaTheme="minorAscii" w:hAnsiTheme="minorAscii"/>
          <w:sz w:val="22"/>
          <w:szCs w:val="22"/>
          <w:lang w:val="en-US"/>
        </w:rPr>
        <w:t>, 2009, 12:</w:t>
      </w:r>
      <w:r>
        <w:rPr>
          <w:rFonts w:asciiTheme="minorAscii" w:cstheme="minorAscii" w:eastAsiaTheme="minorAscii" w:hAnsiTheme="minorAscii"/>
          <w:sz w:val="22"/>
          <w:szCs w:val="22"/>
          <w:lang w:val="en-US"/>
        </w:rPr>
        <w:t>1</w:t>
      </w:r>
      <w:r>
        <w:rPr>
          <w:rFonts w:asciiTheme="minorAscii" w:cstheme="minorAscii" w:eastAsiaTheme="minorAscii" w:hAnsiTheme="minorAscii"/>
          <w:sz w:val="22"/>
          <w:szCs w:val="22"/>
          <w:lang w:val="en-US"/>
        </w:rPr>
        <w:t xml:space="preserve">.  </w:t>
      </w:r>
    </w:p>
    <w:p w14:paraId="00000048">
      <w:pPr>
        <w:pStyle w:val="Paragraph"/>
        <w:spacing w:before="0" w:after="0"/>
        <w:ind w:right="-150" w:firstLine="567"/>
        <w:jc w:val="both"/>
        <w:rPr>
          <w:rFonts w:asciiTheme="minorAscii" w:cstheme="minorAscii" w:eastAsiaTheme="minorAscii" w:hAnsiTheme="minorAscii"/>
          <w:sz w:val="22"/>
          <w:szCs w:val="22"/>
          <w:lang w:val="en-US"/>
        </w:rPr>
      </w:pPr>
    </w:p>
    <w:p w14:paraId="00000049">
      <w:pPr>
        <w:pStyle w:val="Paragraph"/>
        <w:spacing w:before="0" w:after="0"/>
        <w:ind w:right="-150" w:firstLine="567"/>
        <w:jc w:val="center"/>
        <w:rPr>
          <w:rFonts w:asciiTheme="minorAscii" w:cstheme="minorAscii" w:eastAsiaTheme="minorAscii" w:hAnsiTheme="minorAscii"/>
          <w:sz w:val="22"/>
          <w:szCs w:val="22"/>
          <w:lang w:val="en-US"/>
        </w:rPr>
      </w:pPr>
      <w:r>
        <w:rPr>
          <w:rFonts w:asciiTheme="minorAscii" w:cstheme="minorAscii" w:eastAsiaTheme="minorAscii" w:hAnsiTheme="minorAscii"/>
          <w:sz w:val="22"/>
          <w:szCs w:val="22"/>
          <w:lang w:val="en-US"/>
        </w:rPr>
        <w:t>***</w:t>
      </w:r>
    </w:p>
    <w:p w14:paraId="0000004A">
      <w:pPr>
        <w:pStyle w:val="Paragraph"/>
        <w:spacing w:before="0" w:after="0"/>
        <w:ind w:right="-150" w:firstLine="567"/>
        <w:jc w:val="both"/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</w:pP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Gandhi, J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.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  </w:t>
      </w:r>
      <w:r>
        <w:rPr>
          <w:rStyle w:val="Normaltextrun"/>
          <w:rFonts w:asciiTheme="minorAscii" w:cstheme="minorAscii" w:eastAsiaTheme="minorAscii" w:hAnsiTheme="minorAscii"/>
          <w:i/>
          <w:iCs/>
          <w:sz w:val="22"/>
          <w:szCs w:val="22"/>
          <w:lang w:val="en-US"/>
        </w:rPr>
        <w:t>Political Institutions under Dictatorship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.  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Cambridge University Press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,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 2008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.</w:t>
      </w:r>
    </w:p>
    <w:p w14:paraId="0000004B">
      <w:pPr>
        <w:pStyle w:val="Paragraph"/>
        <w:spacing w:before="0" w:after="0"/>
        <w:ind w:right="-150" w:firstLine="567"/>
        <w:jc w:val="both"/>
        <w:rPr>
          <w:rFonts w:asciiTheme="minorAscii" w:cstheme="minorAscii" w:eastAsiaTheme="minorAscii" w:hAnsiTheme="minorAscii"/>
          <w:sz w:val="22"/>
          <w:szCs w:val="22"/>
          <w:lang w:val="en-US"/>
        </w:rPr>
      </w:pPr>
      <w:r>
        <w:rPr>
          <w:rStyle w:val="Spellingerror"/>
          <w:rFonts w:asciiTheme="minorAscii" w:cstheme="minorAscii" w:eastAsiaTheme="minorAscii" w:hAnsiTheme="minorAscii"/>
          <w:sz w:val="22"/>
          <w:szCs w:val="22"/>
          <w:lang w:val="en-US"/>
        </w:rPr>
        <w:t>Pepinsky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 T. 2013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.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 The institutional turn in comparative authoritarianism. </w:t>
      </w:r>
      <w:r>
        <w:rPr>
          <w:rStyle w:val="Normaltextrun"/>
          <w:rFonts w:asciiTheme="minorAscii" w:cstheme="minorAscii" w:eastAsiaTheme="minorAscii" w:hAnsiTheme="minorAscii"/>
          <w:i/>
          <w:iCs/>
          <w:sz w:val="22"/>
          <w:szCs w:val="22"/>
          <w:lang w:val="en-US"/>
        </w:rPr>
        <w:t>British Journal of Political Science</w:t>
      </w:r>
      <w:r>
        <w:rPr>
          <w:rStyle w:val="Normaltextrun"/>
          <w:rFonts w:asciiTheme="minorAscii" w:cstheme="minorAscii" w:eastAsiaTheme="minorAscii" w:hAnsiTheme="minorAscii"/>
          <w:i/>
          <w:iCs/>
          <w:sz w:val="22"/>
          <w:szCs w:val="22"/>
          <w:lang w:val="en-US"/>
        </w:rPr>
        <w:t>,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 44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: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3.</w:t>
      </w:r>
      <w:r>
        <w:rPr>
          <w:rStyle w:val="Eop"/>
          <w:rFonts w:asciiTheme="minorAscii" w:cstheme="minorAscii" w:eastAsiaTheme="minorAscii" w:hAnsiTheme="minorAscii"/>
          <w:sz w:val="22"/>
          <w:szCs w:val="22"/>
          <w:lang w:val="en-US"/>
        </w:rPr>
        <w:t> </w:t>
      </w:r>
    </w:p>
    <w:p w14:paraId="0000004C">
      <w:pPr>
        <w:pStyle w:val="Paragraph"/>
        <w:spacing w:before="0" w:after="0"/>
        <w:ind w:right="-150" w:firstLine="567"/>
        <w:jc w:val="both"/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</w:pP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Way, Lucan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.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 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 </w:t>
      </w:r>
      <w:r>
        <w:rPr>
          <w:rStyle w:val="Normaltextrun"/>
          <w:rFonts w:asciiTheme="minorAscii" w:cstheme="minorAscii" w:eastAsiaTheme="minorAscii" w:hAnsiTheme="minorAscii"/>
          <w:i/>
          <w:iCs/>
          <w:sz w:val="22"/>
          <w:szCs w:val="22"/>
          <w:lang w:val="en-US"/>
        </w:rPr>
        <w:t>Pluralism by Default: Weak Autocrats and the Rise of Competitive Politics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.  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Johns Hopkins University Press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,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 2016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.</w:t>
      </w:r>
    </w:p>
    <w:p w14:paraId="0000004D">
      <w:pPr>
        <w:ind w:left="1288" w:right="0" w:firstLine="0"/>
        <w:jc w:val="both"/>
        <w:rPr>
          <w:rFonts w:eastAsia="Arial"/>
          <w:b w:val="off"/>
          <w:bCs w:val="off"/>
          <w:lang w:val="ru-RU"/>
        </w:rPr>
      </w:pPr>
    </w:p>
    <w:p w14:paraId="0000004E">
      <w:pPr>
        <w:numPr>
          <w:ilvl w:val="0"/>
          <w:numId w:val="1"/>
        </w:numPr>
        <w:jc w:val="both"/>
        <w:rPr>
          <w:rFonts w:eastAsia="Arial"/>
          <w:b w:val="off"/>
          <w:bCs w:val="off"/>
          <w:lang w:val="ru-RU"/>
        </w:rPr>
      </w:pPr>
      <w:r>
        <w:rPr>
          <w:rFonts w:eastAsia="Arial"/>
          <w:b w:val="off"/>
          <w:bCs w:val="off"/>
          <w:lang w:val="ru-RU"/>
        </w:rPr>
        <w:t>Типологии современных автократий.</w:t>
      </w:r>
    </w:p>
    <w:p w14:paraId="0000004F">
      <w:pPr>
        <w:pStyle w:val="Paragraph"/>
        <w:spacing w:before="0" w:after="0"/>
        <w:ind w:right="-150" w:firstLine="567"/>
        <w:jc w:val="both"/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</w:pP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Caramani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 D., ed.  20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20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.  </w:t>
      </w:r>
      <w:r>
        <w:rPr>
          <w:rStyle w:val="Normaltextrun"/>
          <w:rFonts w:asciiTheme="minorAscii" w:cstheme="minorAscii" w:eastAsiaTheme="minorAscii" w:hAnsiTheme="minorAscii"/>
          <w:i/>
          <w:iCs/>
          <w:sz w:val="22"/>
          <w:szCs w:val="22"/>
          <w:lang w:val="en-US"/>
        </w:rPr>
        <w:t>Comparative Politics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.  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5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th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 ed. 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Oxford University Press.  Pp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. 106-109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.</w:t>
      </w:r>
    </w:p>
    <w:p w14:paraId="00000050">
      <w:pPr>
        <w:pStyle w:val="Paragraph"/>
        <w:spacing w:before="0" w:after="0"/>
        <w:ind w:right="-150" w:firstLine="567"/>
        <w:jc w:val="both"/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</w:pP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Geddes, Barbara &amp; Wright, Joseph &amp; Frantz, Erica. (2014). Autocratic Breakdown and Regime Transitions: A New Data Set. </w:t>
      </w:r>
      <w:r>
        <w:rPr>
          <w:rStyle w:val="Normaltextrun"/>
          <w:rFonts w:asciiTheme="minorAscii" w:cstheme="minorAscii" w:eastAsiaTheme="minorAscii" w:hAnsiTheme="minorAscii"/>
          <w:i/>
          <w:iCs/>
          <w:sz w:val="22"/>
          <w:szCs w:val="22"/>
          <w:lang w:val="en-US"/>
        </w:rPr>
        <w:t>Perspectives on Politics.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 12. 313-331.</w:t>
      </w:r>
    </w:p>
    <w:p w14:paraId="00000051">
      <w:pPr>
        <w:pStyle w:val="Paragraph"/>
        <w:spacing w:before="0" w:after="0"/>
        <w:ind w:right="-150" w:firstLine="567"/>
        <w:jc w:val="both"/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</w:pP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Kendall-Taylor, Andrea, Erica Frantz, and Joseph Wright. 2017. The Global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 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Rise of Personalized Politics. Washington Quarterly 40 (1)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.</w:t>
      </w:r>
    </w:p>
    <w:p w14:paraId="00000052">
      <w:pPr>
        <w:pStyle w:val="Paragraph"/>
        <w:spacing w:before="0" w:after="0"/>
        <w:ind w:right="-150" w:firstLine="567"/>
        <w:jc w:val="both"/>
        <w:rPr>
          <w:rStyle w:val="Normaltextrun"/>
          <w:lang w:val="en-US"/>
        </w:rPr>
      </w:pP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Wahman Michael, Jan 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Teorell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 &amp; Axel 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Hadenius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 (2013) Authoritarian regime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 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types revisited: updated data in comparative perspective, </w:t>
      </w:r>
      <w:r>
        <w:rPr>
          <w:rStyle w:val="Normaltextrun"/>
          <w:rFonts w:asciiTheme="minorAscii" w:cstheme="minorAscii" w:eastAsiaTheme="minorAscii" w:hAnsiTheme="minorAscii"/>
          <w:i/>
          <w:iCs/>
          <w:sz w:val="22"/>
          <w:szCs w:val="22"/>
          <w:lang w:val="en-US"/>
        </w:rPr>
        <w:t>Contemporary Politics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, 19:1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.</w:t>
      </w:r>
    </w:p>
    <w:p w14:paraId="00000053">
      <w:pPr>
        <w:pStyle w:val="Paragraph"/>
        <w:spacing w:before="0" w:after="0"/>
        <w:ind w:right="-150" w:firstLine="567"/>
        <w:jc w:val="both"/>
        <w:rPr>
          <w:rStyle w:val="Normaltextrun"/>
          <w:lang w:val="en-US"/>
        </w:rPr>
      </w:pPr>
    </w:p>
    <w:p w14:paraId="00000054">
      <w:pPr>
        <w:pStyle w:val="Paragraph"/>
        <w:spacing w:before="0" w:after="0"/>
        <w:ind w:right="-150" w:firstLine="567"/>
        <w:jc w:val="center"/>
        <w:rPr>
          <w:rStyle w:val="Normaltextrun"/>
          <w:lang w:val="en-US"/>
        </w:rPr>
      </w:pP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***</w:t>
      </w:r>
    </w:p>
    <w:p w14:paraId="00000055">
      <w:pPr>
        <w:pStyle w:val="Paragraph"/>
        <w:spacing w:before="0" w:after="0"/>
        <w:ind w:right="-150" w:firstLine="567"/>
        <w:jc w:val="both"/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</w:pP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Geddes, Barbara. 1999. What Do We Know about Democratization after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 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Twenty Years? </w:t>
      </w:r>
      <w:r>
        <w:rPr>
          <w:rStyle w:val="Normaltextrun"/>
          <w:rFonts w:asciiTheme="minorAscii" w:cstheme="minorAscii" w:eastAsiaTheme="minorAscii" w:hAnsiTheme="minorAscii"/>
          <w:i/>
          <w:iCs/>
          <w:sz w:val="22"/>
          <w:szCs w:val="22"/>
          <w:lang w:val="en-US"/>
        </w:rPr>
        <w:t>Annual Review of Political Science</w:t>
      </w:r>
      <w:r>
        <w:rPr>
          <w:rStyle w:val="Normaltextrun"/>
          <w:rFonts w:asciiTheme="minorAscii" w:cstheme="minorAscii" w:eastAsiaTheme="minorAscii" w:hAnsiTheme="minorAscii"/>
          <w:i/>
          <w:iCs/>
          <w:sz w:val="22"/>
          <w:szCs w:val="22"/>
          <w:lang w:val="en-US"/>
        </w:rPr>
        <w:t xml:space="preserve">, 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No. 2.</w:t>
      </w:r>
    </w:p>
    <w:p w14:paraId="00000056">
      <w:pPr>
        <w:pStyle w:val="Paragraph"/>
        <w:spacing w:before="0" w:after="0"/>
        <w:ind w:right="-150" w:firstLine="567"/>
        <w:jc w:val="both"/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</w:pP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Hadenius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, Axel, and Jan 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Teorell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. 2007. Pathways from Authoritarianism.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  </w:t>
      </w:r>
      <w:r>
        <w:rPr>
          <w:rStyle w:val="Normaltextrun"/>
          <w:rFonts w:asciiTheme="minorAscii" w:cstheme="minorAscii" w:eastAsiaTheme="minorAscii" w:hAnsiTheme="minorAscii"/>
          <w:i/>
          <w:iCs/>
          <w:sz w:val="22"/>
          <w:szCs w:val="22"/>
          <w:lang w:val="en-US"/>
        </w:rPr>
        <w:t xml:space="preserve">Journal of Democracy 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18(1)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.</w:t>
      </w:r>
    </w:p>
    <w:p w14:paraId="00000057">
      <w:pPr>
        <w:pStyle w:val="Paragraph"/>
        <w:bidi w:val="off"/>
        <w:spacing w:before="0" w:after="0"/>
        <w:ind w:right="-150" w:firstLine="567"/>
        <w:jc w:val="both"/>
        <w:rPr>
          <w:rFonts w:ascii="Segoe UI"/>
          <w:color w:val="000000"/>
          <w:sz w:val="18"/>
          <w:lang w:val="en-US"/>
        </w:rPr>
      </w:pPr>
      <w:r>
        <w:rPr>
          <w:rStyle w:val="Normaltextrun"/>
          <w:rFonts w:asciiTheme="minorAscii" w:cstheme="minorAscii" w:eastAsiaTheme="minorAscii" w:hAnsiTheme="minorAscii"/>
          <w:sz w:val="22"/>
          <w:szCs w:val="22"/>
          <w:rtl w:val="off"/>
          <w:lang w:val="en-US"/>
        </w:rPr>
        <w:t xml:space="preserve">Kendall-Taylor, 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rtl w:val="off"/>
          <w:lang w:val="en-US"/>
        </w:rPr>
        <w:t xml:space="preserve">Andrea, and Erica Frantz.  2016.  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rtl w:val="off"/>
          <w:lang w:val="en-US"/>
        </w:rPr>
        <w:t xml:space="preserve">When Dictators Die.  </w:t>
      </w:r>
      <w:r>
        <w:rPr>
          <w:rStyle w:val="Normaltextrun"/>
          <w:rFonts w:asciiTheme="minorAscii" w:cstheme="minorAscii" w:eastAsiaTheme="minorAscii" w:hAnsiTheme="minorAscii"/>
          <w:i/>
          <w:iCs/>
          <w:sz w:val="22"/>
          <w:szCs w:val="22"/>
          <w:rtl w:val="off"/>
          <w:lang w:val="en-US"/>
        </w:rPr>
        <w:t>Journal of Democracy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rtl w:val="off"/>
          <w:lang w:val="en-US"/>
        </w:rPr>
        <w:t xml:space="preserve"> 27(4). </w:t>
      </w:r>
    </w:p>
    <w:p w14:paraId="00000058">
      <w:pPr>
        <w:pStyle w:val="Paragraph"/>
        <w:spacing w:before="0" w:after="0"/>
        <w:ind w:right="-150" w:firstLine="567"/>
        <w:jc w:val="both"/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</w:pPr>
    </w:p>
    <w:p w14:paraId="00000059">
      <w:pPr>
        <w:numPr>
          <w:ilvl w:val="0"/>
          <w:numId w:val="1"/>
        </w:numPr>
        <w:jc w:val="both"/>
        <w:rPr>
          <w:rFonts w:eastAsia="Arial"/>
          <w:b w:val="off"/>
          <w:bCs w:val="off"/>
          <w:lang w:val="ru-RU"/>
        </w:rPr>
      </w:pPr>
      <w:r>
        <w:rPr>
          <w:rFonts w:eastAsia="Arial"/>
          <w:b w:val="off"/>
          <w:bCs w:val="off"/>
          <w:lang w:val="ru-RU"/>
        </w:rPr>
        <w:t>Политический режим как фактор общественных трансформаций.</w:t>
      </w:r>
    </w:p>
    <w:p w14:paraId="0000005A">
      <w:pPr>
        <w:pStyle w:val="Paragraph"/>
        <w:spacing w:before="0" w:after="0"/>
        <w:ind w:right="-150" w:firstLine="567"/>
        <w:jc w:val="both"/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</w:pP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Caramani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 D., ed.  20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20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.  </w:t>
      </w:r>
      <w:r>
        <w:rPr>
          <w:rStyle w:val="Normaltextrun"/>
          <w:rFonts w:asciiTheme="minorAscii" w:cstheme="minorAscii" w:eastAsiaTheme="minorAscii" w:hAnsiTheme="minorAscii"/>
          <w:i/>
          <w:iCs/>
          <w:sz w:val="22"/>
          <w:szCs w:val="22"/>
          <w:lang w:val="en-US"/>
        </w:rPr>
        <w:t>Comparative Politics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.  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5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th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 xml:space="preserve"> ed. 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Oxford University Press.  Pp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. 113-115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.</w:t>
      </w:r>
    </w:p>
    <w:p w14:paraId="0000005B">
      <w:pPr>
        <w:pStyle w:val="Paragraph"/>
        <w:spacing w:before="0" w:after="0"/>
        <w:ind w:right="-150" w:firstLine="567"/>
        <w:jc w:val="both"/>
        <w:rPr>
          <w:rFonts w:asciiTheme="minorAscii" w:cstheme="minorAscii" w:eastAsiaTheme="minorAscii" w:hAnsiTheme="minorAscii"/>
          <w:sz w:val="22"/>
          <w:szCs w:val="22"/>
          <w:lang w:val="en-US"/>
        </w:rPr>
      </w:pP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Hellman J.  Winners Take All.  </w:t>
      </w:r>
      <w:r>
        <w:rPr>
          <w:rStyle w:val="Normaltextrun"/>
          <w:rFonts w:asciiTheme="minorAscii" w:cstheme="minorAscii" w:eastAsiaTheme="minorAscii" w:hAnsiTheme="minorAscii"/>
          <w:i/>
          <w:iCs/>
          <w:sz w:val="22"/>
          <w:szCs w:val="22"/>
          <w:lang w:val="en-US"/>
        </w:rPr>
        <w:t>World Politics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, 1998, V.50, №2.</w:t>
      </w:r>
      <w:r>
        <w:rPr>
          <w:rStyle w:val="Eop"/>
          <w:rFonts w:asciiTheme="minorAscii" w:cstheme="minorAscii" w:eastAsiaTheme="minorAscii" w:hAnsiTheme="minorAscii"/>
          <w:sz w:val="22"/>
          <w:szCs w:val="22"/>
          <w:lang w:val="en-US"/>
        </w:rPr>
        <w:t> </w:t>
      </w:r>
    </w:p>
    <w:p w14:paraId="0000005C">
      <w:pPr>
        <w:pStyle w:val="Paragraph"/>
        <w:spacing w:before="0" w:after="0"/>
        <w:ind w:right="-150" w:firstLine="567"/>
        <w:jc w:val="both"/>
        <w:rPr>
          <w:rFonts w:asciiTheme="minorAscii" w:cstheme="minorAscii" w:eastAsiaTheme="minorAscii" w:hAnsiTheme="minorAscii"/>
          <w:sz w:val="22"/>
          <w:szCs w:val="22"/>
          <w:lang w:val="en-US"/>
        </w:rPr>
      </w:pP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McFaul M., Stoner-Weiss K. The Myth of the Authoritarian Model. </w:t>
      </w:r>
      <w:r>
        <w:rPr>
          <w:rStyle w:val="Normaltextrun"/>
          <w:rFonts w:asciiTheme="minorAscii" w:cstheme="minorAscii" w:eastAsiaTheme="minorAscii" w:hAnsiTheme="minorAscii"/>
          <w:i/>
          <w:iCs/>
          <w:sz w:val="22"/>
          <w:szCs w:val="22"/>
          <w:lang w:val="en-US"/>
        </w:rPr>
        <w:t>Foreign Affairs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, 2008, V.87, №1.</w:t>
      </w:r>
      <w:r>
        <w:rPr>
          <w:rStyle w:val="Eop"/>
          <w:rFonts w:asciiTheme="minorAscii" w:cstheme="minorAscii" w:eastAsiaTheme="minorAscii" w:hAnsiTheme="minorAscii"/>
          <w:sz w:val="22"/>
          <w:szCs w:val="22"/>
          <w:lang w:val="en-US"/>
        </w:rPr>
        <w:t> </w:t>
      </w:r>
    </w:p>
    <w:p w14:paraId="0000005D">
      <w:pPr>
        <w:pStyle w:val="Paragraph"/>
        <w:spacing w:before="0" w:after="0"/>
        <w:ind w:right="-150" w:firstLine="567"/>
        <w:jc w:val="both"/>
        <w:rPr>
          <w:rFonts w:asciiTheme="minorAscii" w:cstheme="minorAscii" w:eastAsiaTheme="minorAscii" w:hAnsiTheme="minorAscii"/>
          <w:sz w:val="22"/>
          <w:szCs w:val="22"/>
          <w:lang w:val="en-US"/>
        </w:rPr>
      </w:pP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Ross M.  Does Oil Hinder Democracy? </w:t>
      </w:r>
      <w:r>
        <w:rPr>
          <w:rStyle w:val="Normaltextrun"/>
          <w:rFonts w:asciiTheme="minorAscii" w:cstheme="minorAscii" w:eastAsiaTheme="minorAscii" w:hAnsiTheme="minorAscii"/>
          <w:i/>
          <w:iCs/>
          <w:sz w:val="22"/>
          <w:szCs w:val="22"/>
          <w:lang w:val="en-US"/>
        </w:rPr>
        <w:t>World Politics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, 2001, V. 53, № 3.</w:t>
      </w:r>
      <w:r>
        <w:rPr>
          <w:rStyle w:val="Eop"/>
          <w:rFonts w:asciiTheme="minorAscii" w:cstheme="minorAscii" w:eastAsiaTheme="minorAscii" w:hAnsiTheme="minorAscii"/>
          <w:sz w:val="22"/>
          <w:szCs w:val="22"/>
          <w:lang w:val="en-US"/>
        </w:rPr>
        <w:t> </w:t>
      </w:r>
    </w:p>
    <w:p w14:paraId="0000005E">
      <w:pPr>
        <w:pStyle w:val="Paragraph"/>
        <w:spacing w:before="0" w:after="0"/>
        <w:ind w:right="-150" w:firstLine="567"/>
        <w:jc w:val="both"/>
        <w:rPr>
          <w:rFonts w:asciiTheme="minorAscii" w:cstheme="minorAscii" w:eastAsiaTheme="minorAscii" w:hAnsiTheme="minorAscii"/>
          <w:sz w:val="22"/>
          <w:szCs w:val="22"/>
          <w:lang w:val="en-US"/>
        </w:rPr>
      </w:pPr>
    </w:p>
    <w:p w14:paraId="0000005F">
      <w:pPr>
        <w:pStyle w:val="Paragraph"/>
        <w:spacing w:before="0" w:after="0"/>
        <w:ind w:right="-150" w:firstLine="567"/>
        <w:jc w:val="center"/>
        <w:rPr>
          <w:rFonts w:asciiTheme="minorAscii" w:cstheme="minorAscii" w:eastAsiaTheme="minorAscii" w:hAnsiTheme="minorAscii"/>
          <w:sz w:val="22"/>
          <w:szCs w:val="22"/>
          <w:lang w:val="en-US"/>
        </w:rPr>
      </w:pPr>
      <w:r>
        <w:rPr>
          <w:rFonts w:asciiTheme="minorAscii" w:cstheme="minorAscii" w:eastAsiaTheme="minorAscii" w:hAnsiTheme="minorAscii"/>
          <w:sz w:val="22"/>
          <w:szCs w:val="22"/>
          <w:lang w:val="en-US"/>
        </w:rPr>
        <w:t>***</w:t>
      </w:r>
    </w:p>
    <w:p w14:paraId="00000060">
      <w:pPr>
        <w:pStyle w:val="Paragraph"/>
        <w:spacing w:before="0" w:after="0"/>
        <w:ind w:right="-150" w:firstLine="567"/>
        <w:jc w:val="both"/>
        <w:rPr>
          <w:rFonts w:asciiTheme="minorAscii" w:cstheme="minorAscii" w:eastAsiaTheme="minorAscii" w:hAnsiTheme="minorAscii"/>
          <w:sz w:val="22"/>
          <w:szCs w:val="22"/>
          <w:lang w:val="en-US"/>
        </w:rPr>
      </w:pP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Shleifer A. and </w:t>
      </w:r>
      <w:r>
        <w:rPr>
          <w:rStyle w:val="Spellingerror"/>
          <w:rFonts w:asciiTheme="minorAscii" w:cstheme="minorAscii" w:eastAsiaTheme="minorAscii" w:hAnsiTheme="minorAscii"/>
          <w:sz w:val="22"/>
          <w:szCs w:val="22"/>
          <w:lang w:val="en-US"/>
        </w:rPr>
        <w:t>D. Treisman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.  A Normal Country.  </w:t>
      </w:r>
      <w:r>
        <w:rPr>
          <w:rStyle w:val="Normaltextrun"/>
          <w:rFonts w:asciiTheme="minorAscii" w:cstheme="minorAscii" w:eastAsiaTheme="minorAscii" w:hAnsiTheme="minorAscii"/>
          <w:i/>
          <w:iCs/>
          <w:sz w:val="22"/>
          <w:szCs w:val="22"/>
          <w:lang w:val="en-US"/>
        </w:rPr>
        <w:t>Foreign Affairs</w:t>
      </w:r>
      <w:r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  <w:t>. 2004, V.83, №2. </w:t>
      </w:r>
      <w:r>
        <w:rPr>
          <w:rStyle w:val="Eop"/>
          <w:rFonts w:asciiTheme="minorAscii" w:cstheme="minorAscii" w:eastAsiaTheme="minorAscii" w:hAnsiTheme="minorAscii"/>
          <w:sz w:val="22"/>
          <w:szCs w:val="22"/>
          <w:lang w:val="en-US"/>
        </w:rPr>
        <w:t> </w:t>
      </w:r>
    </w:p>
    <w:p w14:paraId="00000061">
      <w:pPr>
        <w:pStyle w:val="Paragraph"/>
        <w:spacing w:before="0" w:after="0"/>
        <w:ind w:right="-150" w:firstLine="567"/>
        <w:jc w:val="both"/>
        <w:rPr>
          <w:rStyle w:val="Normaltextrun"/>
          <w:rFonts w:asciiTheme="minorAscii" w:cstheme="minorAscii" w:eastAsiaTheme="minorAscii" w:hAnsiTheme="minorAscii"/>
          <w:sz w:val="22"/>
          <w:szCs w:val="22"/>
          <w:lang w:val="en-US"/>
        </w:rPr>
      </w:pPr>
    </w:p>
    <w:p w14:paraId="00000062">
      <w:pPr>
        <w:ind w:left="1288" w:right="0" w:firstLine="0"/>
        <w:jc w:val="both"/>
        <w:rPr>
          <w:rFonts w:eastAsia="Arial"/>
          <w:b w:val="off"/>
          <w:bCs w:val="off"/>
          <w:lang w:val="ru-RU"/>
        </w:rPr>
      </w:pPr>
    </w:p>
    <w:p w14:paraId="00000063">
      <w:pPr>
        <w:ind w:left="1288" w:right="0" w:firstLine="0"/>
        <w:jc w:val="both"/>
        <w:rPr>
          <w:rFonts w:eastAsia="Arial"/>
          <w:b w:val="off"/>
          <w:bCs w:val="off"/>
          <w:lang w:val="ru-RU"/>
        </w:rPr>
      </w:pPr>
      <w:r>
        <w:rPr>
          <w:rFonts w:eastAsia="Arial"/>
          <w:b w:val="off"/>
          <w:bCs w:val="off"/>
          <w:lang w:val="ru-RU"/>
        </w:rPr>
        <w:t xml:space="preserve"> </w:t>
      </w:r>
    </w:p>
    <w:p w14:paraId="00000064">
      <w:pPr>
        <w:ind w:left="1288" w:right="0" w:firstLine="0"/>
        <w:jc w:val="both"/>
        <w:rPr>
          <w:rFonts w:eastAsia="Arial"/>
          <w:b w:val="off"/>
          <w:bCs w:val="off"/>
          <w:lang w:val="ru-RU"/>
        </w:rPr>
      </w:pPr>
    </w:p>
    <w:p w14:paraId="00000065">
      <w:pPr>
        <w:ind w:left="-284" w:firstLine="568"/>
        <w:jc w:val="both"/>
        <w:rPr>
          <w:rFonts w:eastAsia="Arial"/>
          <w:b w:val="off"/>
          <w:bCs w:val="off"/>
          <w:lang w:val="en-US"/>
        </w:rPr>
      </w:pPr>
    </w:p>
    <w:p w14:paraId="00000066">
      <w:pPr>
        <w:ind w:left="-284" w:firstLine="568"/>
        <w:jc w:val="both"/>
        <w:rPr>
          <w:rFonts w:eastAsia="Arial"/>
          <w:b w:val="off"/>
          <w:bCs w:val="off"/>
          <w:lang w:val="ru-RU"/>
        </w:rPr>
      </w:pPr>
    </w:p>
    <w:p w14:paraId="00000067">
      <w:pPr>
        <w:ind w:left="-284" w:firstLine="568"/>
        <w:jc w:val="both"/>
        <w:rPr>
          <w:rFonts w:eastAsia="Arial"/>
          <w:b/>
          <w:lang w:val="ru-RU"/>
        </w:rPr>
      </w:pPr>
    </w:p>
    <w:p w14:paraId="00000068">
      <w:pPr>
        <w:ind w:left="-284" w:firstLine="568"/>
        <w:jc w:val="both"/>
        <w:rPr>
          <w:rFonts w:eastAsia="Arial"/>
          <w:b/>
          <w:lang w:val="ru-RU"/>
        </w:rPr>
      </w:pPr>
    </w:p>
    <w:p w14:paraId="00000069"/>
    <w:sectPr>
      <w:headerReference w:type="default" r:id="rId6"/>
      <w:footerReference w:type="default" r:id="rId7"/>
      <w:footnotePr/>
      <w:type w:val="nextPage"/>
      <w:pgSz w:w="11906" w:h="16838" w:orient="portrait"/>
      <w:pgMar w:top="1440" w:right="1440" w:bottom="1281" w:left="1440" w:header="708" w:footer="708" w:gutter="0"/>
      <w:paperSrc w:first="1" w:other="1"/>
      <w:pgNumType w:fmt="decimal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  <w:font w:name="Helvetica">
    <w:panose1 w:val="020b0604020202020204"/>
    <w:charset w:val="cc"/>
    <w:family w:val="swiss"/>
    <w:pitch w:val="variable"/>
    <w:sig w:usb0="00000000" w:usb1="00000000" w:usb2="00000009" w:usb3="00000000" w:csb0="000001ff" w:csb1="00000000"/>
  </w:font>
</w:fonts>
</file>

<file path=word/footer1.xml><?xml version="1.0" encoding="utf-8"?>
<w:ftr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p w14:paraId="0000006B">
    <w:pPr>
      <w:spacing w:after="0" w:line="240" w:lineRule="auto"/>
      <w:jc w:val="center"/>
      <w:rPr/>
    </w:pPr>
    <w:r>
      <w:rPr>
        <w:lang w:val="ru-RU"/>
      </w:rPr>
      <w:fldChar w:fldCharType="begin"/>
    </w:r>
    <w:r>
      <w:rPr>
        <w:lang w:val="ru-RU"/>
      </w:rPr>
      <w:instrText xml:space="preserve">PAGE</w:instrText>
    </w:r>
    <w:r>
      <w:rPr>
        <w:lang w:val="ru-RU"/>
      </w:rPr>
      <w:fldChar w:fldCharType="separate"/>
    </w:r>
    <w:r>
      <w:rPr>
        <w:lang w:val="ru-RU"/>
      </w:rPr>
      <w:t>*</w:t>
    </w:r>
    <w:r>
      <w:fldChar w:fldCharType="end"/>
    </w:r>
  </w:p>
  <w:p w14:paraId="0000006C">
    <w:pPr>
      <w:spacing w:after="0" w:line="240" w:lineRule="auto"/>
      <w:rPr/>
    </w:pPr>
  </w:p>
</w:ftr>
</file>

<file path=word/header1.xml><?xml version="1.0" encoding="utf-8"?>
<w:hdr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p w14:paraId="0000006A">
    <w:pPr>
      <w:spacing w:after="0" w:line="240" w:lineRule="auto"/>
      <w:rPr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1288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008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727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3447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4167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887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607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6327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7047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ormaltextrun">
    <w:name w:val="Normaltextrun"/>
    <w:basedOn w:val="DefaultParagraphFont"/>
    <w:uiPriority w:val="99"/>
  </w:style>
  <w:style w:type="character" w:customStyle="1" w:styleId="Eop">
    <w:name w:val="Eop"/>
    <w:basedOn w:val="DefaultParagraphFont"/>
    <w:uiPriority w:val="99"/>
  </w:style>
  <w:style w:type="character" w:customStyle="1" w:styleId="Spellingerror">
    <w:name w:val="Spellingerror"/>
    <w:basedOn w:val="DefaultParagraphFont"/>
    <w:uiPriority w:val="99"/>
  </w:style>
  <w:style w:type="paragraph" w:customStyle="1" w:styleId="Paragraph">
    <w:name w:val="Paragraph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</cp:coreProperties>
</file>