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gh9xfg35ta8" w:id="0"/>
      <w:bookmarkEnd w:id="0"/>
      <w:r w:rsidDel="00000000" w:rsidR="00000000" w:rsidRPr="00000000">
        <w:rPr>
          <w:rtl w:val="0"/>
        </w:rPr>
        <w:t xml:space="preserve">Очерк идеи нравственности в истории этики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mo5ufuj4fsh" w:id="1"/>
      <w:bookmarkEnd w:id="1"/>
      <w:r w:rsidDel="00000000" w:rsidR="00000000" w:rsidRPr="00000000">
        <w:rPr>
          <w:rtl w:val="0"/>
        </w:rPr>
        <w:t xml:space="preserve">Аннотация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Курс должен научить студентов тому, чтобы ставить вопрос о нравственности за пределами готовых моральных шаблонов. Он требует от активного соучастия в исследовании: не просто восприятие лекционного материала, а исследование текстов, их обсуждение, критику и формирование собственных выводов.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Предметом исследования служит сама идея нравственного требования: мы собираемся поговорить о том, с какой позиции можно требовать от себя нравственного поведения. Чтобы разобраться в том, мы будем обсуждать несколько значимых в истории этики текстов и теорий, включая античность, классическую и постклассическую философию. Курс не претендует на полноценный обзор истории этики, но предполагает использование классических и современных текстов в качестве примеров проблематизации нравственности.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90otj1xy1wmt" w:id="2"/>
      <w:bookmarkEnd w:id="2"/>
      <w:r w:rsidDel="00000000" w:rsidR="00000000" w:rsidRPr="00000000">
        <w:rPr>
          <w:rtl w:val="0"/>
        </w:rPr>
        <w:t xml:space="preserve">План занятий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 общем, можно поделить курс на три блока: античная, классическая и современная этика.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 каждой из теме указаны список вопросов, через которые предполагается рассматривать читаемые тексты.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Литература, рекомендуемая к занятию может читаться на выбор при соблюдении условия о равномерном распределении между участниками. </w:t>
      </w:r>
      <w:r w:rsidDel="00000000" w:rsidR="00000000" w:rsidRPr="00000000">
        <w:rPr>
          <w:rtl w:val="0"/>
        </w:rPr>
        <w:t xml:space="preserve">В больших произведениях можно указать конкретные разделы\главы, но как ориентир, а не как гарантию понимания всего текста.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 окончанию первых двух блоков предполагается проведение промежуточных контрольных мероприятий. Третий блок завершается одновременно с самим курсом итоговой работой. Контрольные мероприятия имеют собственной целью не оценку студентов со стороны преподавателя, а проверку студентами собственного уровня погружения в материал.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1umbasa332c7" w:id="3"/>
      <w:bookmarkEnd w:id="3"/>
      <w:r w:rsidDel="00000000" w:rsidR="00000000" w:rsidRPr="00000000">
        <w:rPr>
          <w:rtl w:val="0"/>
        </w:rPr>
        <w:t xml:space="preserve">Проблема нравственности (вводная лекция курса)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Цель курса, постановка вопроса о нравственности. Определение понятий этики, морали и нравственности, используемые в курсе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Структура курса: принцип выбора тем и авторов, обзор списка тектов, которые потребуются в процессе работы.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Формат обсуждений и требования к чтению источников: как читать, в каком виде представлять результаты чтения.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zugtwdq1ve5" w:id="4"/>
      <w:bookmarkEnd w:id="4"/>
      <w:r w:rsidDel="00000000" w:rsidR="00000000" w:rsidRPr="00000000">
        <w:rPr>
          <w:rtl w:val="0"/>
        </w:rPr>
        <w:t xml:space="preserve">Вопрос о благе у Платона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15">
      <w:pPr>
        <w:numPr>
          <w:ilvl w:val="0"/>
          <w:numId w:val="3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вопрос о добродетели подрывает устои и портит юношей?</w:t>
      </w:r>
    </w:p>
    <w:p w:rsidR="00000000" w:rsidDel="00000000" w:rsidP="00000000" w:rsidRDefault="00000000" w:rsidRPr="00000000" w14:paraId="00000016">
      <w:pPr>
        <w:numPr>
          <w:ilvl w:val="0"/>
          <w:numId w:val="3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Выбор добродетелей для обсуждения: почему так важна справедливость?</w:t>
      </w:r>
    </w:p>
    <w:p w:rsidR="00000000" w:rsidDel="00000000" w:rsidP="00000000" w:rsidRDefault="00000000" w:rsidRPr="00000000" w14:paraId="00000017">
      <w:pPr>
        <w:numPr>
          <w:ilvl w:val="0"/>
          <w:numId w:val="3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Мета-добродетель и благо: насколько неизбежны метафизические построения?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1A">
      <w:pPr>
        <w:numPr>
          <w:ilvl w:val="0"/>
          <w:numId w:val="2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Платон. Горгий // Собрание сочинений в 4 т.: Т.1. М.: Мысль, 1990. С. 418–476.</w:t>
      </w:r>
    </w:p>
    <w:p w:rsidR="00000000" w:rsidDel="00000000" w:rsidP="00000000" w:rsidRDefault="00000000" w:rsidRPr="00000000" w14:paraId="0000001B">
      <w:pPr>
        <w:numPr>
          <w:ilvl w:val="0"/>
          <w:numId w:val="20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Платон. Протагор // Собрание сочинений в 4 т.: Т.1. М.: Мысль, 1990. С. 477–574.</w:t>
      </w:r>
    </w:p>
    <w:p w:rsidR="00000000" w:rsidDel="00000000" w:rsidP="00000000" w:rsidRDefault="00000000" w:rsidRPr="00000000" w14:paraId="0000001C">
      <w:pPr>
        <w:numPr>
          <w:ilvl w:val="0"/>
          <w:numId w:val="20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Платон. Государство. М., Академический проект, 2015. 398 с.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Ксенофонт. Воспоминания о Сократе. М.: Рипол-классик, 2019. 472 с.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65ezgg2q53ug" w:id="5"/>
      <w:bookmarkEnd w:id="5"/>
      <w:r w:rsidDel="00000000" w:rsidR="00000000" w:rsidRPr="00000000">
        <w:rPr>
          <w:rtl w:val="0"/>
        </w:rPr>
        <w:t xml:space="preserve">Добродетель и разумная цель у Аристотеля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Целесообразность, добродетель и благо: в чем различие терминологии Платона и Аристотеля?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разум — это высшая цель и внешний критерий для оценки лучшего поведения?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pacing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Мера как способ объяснения известных добродетелей: имеет ли смысл мера без императива разумности?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Основная литература </w:t>
      </w:r>
    </w:p>
    <w:p w:rsidR="00000000" w:rsidDel="00000000" w:rsidP="00000000" w:rsidRDefault="00000000" w:rsidRPr="00000000" w14:paraId="00000028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Аристотель. Никомахова этика // Сочинения в 4-х т. Т. 4. М.: Мысль, 1983. С. 53–294.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Дополнительная литература:</w:t>
      </w:r>
    </w:p>
    <w:p w:rsidR="00000000" w:rsidDel="00000000" w:rsidP="00000000" w:rsidRDefault="00000000" w:rsidRPr="00000000" w14:paraId="0000002A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Макинтайр А. После добродетели: Исследования теории морали – М.: Академический Проект, Екатеринбург: Деловая книга, 2000. – 384с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acxldi3sqvpc" w:id="6"/>
      <w:bookmarkEnd w:id="6"/>
      <w:r w:rsidDel="00000000" w:rsidR="00000000" w:rsidRPr="00000000">
        <w:rPr>
          <w:rtl w:val="0"/>
        </w:rPr>
        <w:t xml:space="preserve">Ранжирование наслаждений у Эпикура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30">
      <w:pPr>
        <w:numPr>
          <w:ilvl w:val="0"/>
          <w:numId w:val="2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Очевидность наслаждений и страданий как ключевой тезис о познании: почему не очевиден выбор наслаждений?</w:t>
      </w:r>
    </w:p>
    <w:p w:rsidR="00000000" w:rsidDel="00000000" w:rsidP="00000000" w:rsidRDefault="00000000" w:rsidRPr="00000000" w14:paraId="00000031">
      <w:pPr>
        <w:numPr>
          <w:ilvl w:val="0"/>
          <w:numId w:val="28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Способы ранжирования наслаждений: чем естественность отличается от интенсивности наслаждений?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34">
      <w:pPr>
        <w:numPr>
          <w:ilvl w:val="0"/>
          <w:numId w:val="3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Эпикур. Письмо к Менекею // Тит Лукреций Кар. О природе вещей. М.: Изд-во Академии Наук Союза ССР, 1947. С. 588–600.</w:t>
      </w:r>
    </w:p>
    <w:p w:rsidR="00000000" w:rsidDel="00000000" w:rsidP="00000000" w:rsidRDefault="00000000" w:rsidRPr="00000000" w14:paraId="00000035">
      <w:pPr>
        <w:numPr>
          <w:ilvl w:val="0"/>
          <w:numId w:val="3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Диоген Лаэртский. О жизни, учениях и изречениях знаменитых философов / пер. М. Л. Гаспарова. М.: Мысль, 1986. 571 с.</w:t>
      </w:r>
    </w:p>
    <w:p w:rsidR="00000000" w:rsidDel="00000000" w:rsidP="00000000" w:rsidRDefault="00000000" w:rsidRPr="00000000" w14:paraId="00000036">
      <w:pPr>
        <w:numPr>
          <w:ilvl w:val="0"/>
          <w:numId w:val="3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Фуко М. Герменевтика субъекта: курс лекций, прочитанных в Коллеж де Франс в 1981–1982 учебном году. Пер. с фр. А. Г. Погоняйло.  СПб.: Наука, 2007. 677 с.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rPr/>
      </w:pPr>
      <w:bookmarkStart w:colFirst="0" w:colLast="0" w:name="_6oj2qtrf1a17" w:id="7"/>
      <w:bookmarkEnd w:id="7"/>
      <w:r w:rsidDel="00000000" w:rsidR="00000000" w:rsidRPr="00000000">
        <w:rPr>
          <w:rtl w:val="0"/>
        </w:rPr>
        <w:t xml:space="preserve">Тема неизвестного высшего блага в стоицизме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3A">
      <w:pPr>
        <w:numPr>
          <w:ilvl w:val="0"/>
          <w:numId w:val="2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Стоическая критика страстей и их отличие от других суждений: что не так со страстями?</w:t>
      </w:r>
    </w:p>
    <w:p w:rsidR="00000000" w:rsidDel="00000000" w:rsidP="00000000" w:rsidRDefault="00000000" w:rsidRPr="00000000" w14:paraId="0000003B">
      <w:pPr>
        <w:numPr>
          <w:ilvl w:val="0"/>
          <w:numId w:val="2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Практики воздержания от наслаждений: почему свобода от стремлений становится благом? </w:t>
      </w:r>
    </w:p>
    <w:p w:rsidR="00000000" w:rsidDel="00000000" w:rsidP="00000000" w:rsidRDefault="00000000" w:rsidRPr="00000000" w14:paraId="0000003C">
      <w:pPr>
        <w:numPr>
          <w:ilvl w:val="0"/>
          <w:numId w:val="2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Устройство космоса и “план Зевса”: как вообще можно относиться к неизвестному высшему закону?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3F">
      <w:pPr>
        <w:numPr>
          <w:ilvl w:val="0"/>
          <w:numId w:val="2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Фрагменты ранних стоиков. Том III, Часть I. М.: Греко-латинский кабинет Ю. А. Шичалина, 2007.</w:t>
      </w:r>
    </w:p>
    <w:p w:rsidR="00000000" w:rsidDel="00000000" w:rsidP="00000000" w:rsidRDefault="00000000" w:rsidRPr="00000000" w14:paraId="00000040">
      <w:pPr>
        <w:numPr>
          <w:ilvl w:val="0"/>
          <w:numId w:val="2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Беседы Эпиктета. Серия «Античная классика». Изд. подгот. Г. А. Таронян. М.: Ладомир, 1997. 312 с.</w:t>
      </w:r>
    </w:p>
    <w:p w:rsidR="00000000" w:rsidDel="00000000" w:rsidP="00000000" w:rsidRDefault="00000000" w:rsidRPr="00000000" w14:paraId="00000041">
      <w:pPr>
        <w:numPr>
          <w:ilvl w:val="0"/>
          <w:numId w:val="2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Сенека Нравственные письма к Луцилию Москва : Издательство АСТ, 2018. — 640 с. 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Фуко М. Использование удовольствий. История сексуальности. Т.2. СПб: Академический проект, 2004 – 432 с.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rPr/>
      </w:pPr>
      <w:bookmarkStart w:colFirst="0" w:colLast="0" w:name="_hfsawcxzj11" w:id="8"/>
      <w:bookmarkEnd w:id="8"/>
      <w:r w:rsidDel="00000000" w:rsidR="00000000" w:rsidRPr="00000000">
        <w:rPr>
          <w:rtl w:val="0"/>
        </w:rPr>
        <w:t xml:space="preserve">Контрольное мероприятие по античности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Студентам предлагается обосновать собственную позицию в отношении одной из современных этических проблем, используя аргументацию одной из античных школ. Ответ предполагается в форме краткого пятиминутного выступления.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(Список современных проблем открытый, включая такие темы как глобальное потепление, деколонизация, искусственный интеллект, новый феминизм, проблема миграции, проблема абортов, проблемы нераспространения ядерного оружия и т.д.)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ind w:left="0" w:firstLine="0"/>
        <w:rPr/>
      </w:pPr>
      <w:bookmarkStart w:colFirst="0" w:colLast="0" w:name="_3gedh73ycafz" w:id="9"/>
      <w:bookmarkEnd w:id="9"/>
      <w:r w:rsidDel="00000000" w:rsidR="00000000" w:rsidRPr="00000000">
        <w:rPr>
          <w:rtl w:val="0"/>
        </w:rPr>
        <w:t xml:space="preserve">Проблема моральной мотивации от Юма к утилитаризму Милля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4B">
      <w:pPr>
        <w:numPr>
          <w:ilvl w:val="0"/>
          <w:numId w:val="2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Разум, аффекты и воля: чем наслаждения у Юма отличаются от античных и причем тут сочувствие? </w:t>
      </w:r>
    </w:p>
    <w:p w:rsidR="00000000" w:rsidDel="00000000" w:rsidP="00000000" w:rsidRDefault="00000000" w:rsidRPr="00000000" w14:paraId="0000004C">
      <w:pPr>
        <w:numPr>
          <w:ilvl w:val="0"/>
          <w:numId w:val="27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не получается свести справедливость к аффектам? И как ее тогда объяснить?</w:t>
      </w:r>
    </w:p>
    <w:p w:rsidR="00000000" w:rsidDel="00000000" w:rsidP="00000000" w:rsidRDefault="00000000" w:rsidRPr="00000000" w14:paraId="0000004D">
      <w:pPr>
        <w:numPr>
          <w:ilvl w:val="0"/>
          <w:numId w:val="27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для Милля необходим перехода от личного удовлетворения к всеобщему счастью?</w:t>
      </w:r>
    </w:p>
    <w:p w:rsidR="00000000" w:rsidDel="00000000" w:rsidP="00000000" w:rsidRDefault="00000000" w:rsidRPr="00000000" w14:paraId="0000004E">
      <w:pPr>
        <w:numPr>
          <w:ilvl w:val="0"/>
          <w:numId w:val="27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Логика оценки последствий или первичность очевидности наслаждений — что определяет утиитаризм?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51">
      <w:pPr>
        <w:numPr>
          <w:ilvl w:val="0"/>
          <w:numId w:val="2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Юм. Д. (1996) Трактат о человеческой природе // Сочинения в 2 т, Т.1. — М.: Мысль, с. 53-656.</w:t>
      </w:r>
    </w:p>
    <w:p w:rsidR="00000000" w:rsidDel="00000000" w:rsidP="00000000" w:rsidRDefault="00000000" w:rsidRPr="00000000" w14:paraId="00000052">
      <w:pPr>
        <w:numPr>
          <w:ilvl w:val="0"/>
          <w:numId w:val="2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Юм Д. (1996) Исследование о принципах морали // Сочинения в 2 т, Т.2. — М.: Мысль, с. 178-314.</w:t>
      </w:r>
    </w:p>
    <w:p w:rsidR="00000000" w:rsidDel="00000000" w:rsidP="00000000" w:rsidRDefault="00000000" w:rsidRPr="00000000" w14:paraId="00000053">
      <w:pPr>
        <w:numPr>
          <w:ilvl w:val="0"/>
          <w:numId w:val="2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Милль Д. Утилитаризм / Пер. с англ предисл. A.C. Земерова – Ростов-на-Дону, Донской издательский дом. 2013. – 240с.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55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Бентам И. Введение в основания нравственности и законодательства. М.: «Российская политическая энциклопедия» (РОСПЭН), 1998. – 415 с.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rPr/>
      </w:pPr>
      <w:bookmarkStart w:colFirst="0" w:colLast="0" w:name="_m50ljigh82f9" w:id="10"/>
      <w:bookmarkEnd w:id="10"/>
      <w:r w:rsidDel="00000000" w:rsidR="00000000" w:rsidRPr="00000000">
        <w:rPr>
          <w:rtl w:val="0"/>
        </w:rPr>
        <w:t xml:space="preserve">Кант и осознание нравственности, как особенной способности человека.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5A">
      <w:pPr>
        <w:numPr>
          <w:ilvl w:val="0"/>
          <w:numId w:val="2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чем природа Кантовского отделения нравственности от удовольствия, выгод и сочувствия?</w:t>
      </w:r>
    </w:p>
    <w:p w:rsidR="00000000" w:rsidDel="00000000" w:rsidP="00000000" w:rsidRDefault="00000000" w:rsidRPr="00000000" w14:paraId="0000005B">
      <w:pPr>
        <w:numPr>
          <w:ilvl w:val="0"/>
          <w:numId w:val="2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Разум и способность установления собственного закона: насколько необходима их связь?</w:t>
      </w:r>
    </w:p>
    <w:p w:rsidR="00000000" w:rsidDel="00000000" w:rsidP="00000000" w:rsidRDefault="00000000" w:rsidRPr="00000000" w14:paraId="0000005C">
      <w:pPr>
        <w:numPr>
          <w:ilvl w:val="0"/>
          <w:numId w:val="2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Проблемы Кантовского ригоризма и “уважение к закону”: можно ли быть быть нравственным ради нравственности?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5F">
      <w:pPr>
        <w:numPr>
          <w:ilvl w:val="0"/>
          <w:numId w:val="2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Кант И. Основы метафизики нравственности // Сочинения в шести томах. Т. 4. Ч. 1.  М.: Мысль, 1965. С. 219–309.</w:t>
      </w:r>
    </w:p>
    <w:p w:rsidR="00000000" w:rsidDel="00000000" w:rsidP="00000000" w:rsidRDefault="00000000" w:rsidRPr="00000000" w14:paraId="00000060">
      <w:pPr>
        <w:numPr>
          <w:ilvl w:val="0"/>
          <w:numId w:val="2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Кант И. Критика практического разума // Сочинения в шести томах. Т. 4. Ч. 1.  М.: Мысль, 1965. С. 311–503.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62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Адорно Т. Проблемы философии морали / Пер. с немецкого М. Л. Хорькова. — М.: Республика, 2000. — 239 с.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rPr/>
      </w:pPr>
      <w:bookmarkStart w:colFirst="0" w:colLast="0" w:name="_kcjl1towcyon" w:id="11"/>
      <w:bookmarkEnd w:id="11"/>
      <w:r w:rsidDel="00000000" w:rsidR="00000000" w:rsidRPr="00000000">
        <w:rPr>
          <w:rtl w:val="0"/>
        </w:rPr>
        <w:t xml:space="preserve">Переворачивание морали Ницше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Вопросы к обсуждению</w:t>
      </w:r>
    </w:p>
    <w:p w:rsidR="00000000" w:rsidDel="00000000" w:rsidP="00000000" w:rsidRDefault="00000000" w:rsidRPr="00000000" w14:paraId="00000066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“Онтологический агрумент” против морали: единство субъекта и его проявления.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предписывает аристократическая мораль?</w:t>
      </w:r>
    </w:p>
    <w:p w:rsidR="00000000" w:rsidDel="00000000" w:rsidP="00000000" w:rsidRDefault="00000000" w:rsidRPr="00000000" w14:paraId="00000068">
      <w:pPr>
        <w:numPr>
          <w:ilvl w:val="0"/>
          <w:numId w:val="1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Связь концепции морали с представлением о “природе человека”: чем на самом деле отличается ли воля к власти от других императивов?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6B">
      <w:pPr>
        <w:numPr>
          <w:ilvl w:val="0"/>
          <w:numId w:val="2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Ницше Ф. К генеалогии морали / Ницше Ф. // Сочинения в 2 т. Т.2. М.: Мысль 1996. – с. 407-525.</w:t>
      </w:r>
    </w:p>
    <w:p w:rsidR="00000000" w:rsidDel="00000000" w:rsidP="00000000" w:rsidRDefault="00000000" w:rsidRPr="00000000" w14:paraId="0000006C">
      <w:pPr>
        <w:numPr>
          <w:ilvl w:val="0"/>
          <w:numId w:val="29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Ницше Ф. По ту сторону добра и зла / Ницше Ф. // По ту сторону добра и зла: Сочинения. – М: ЭКСМО-Пресс, 2001. – с 557-749.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Макинтайр А. После добродетели: Исследования теории морали – М.: Академический Проект, Екатеринбург: Деловая книга, 2000. – 384с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rPr/>
      </w:pPr>
      <w:bookmarkStart w:colFirst="0" w:colLast="0" w:name="_97d4bnxcqwk2" w:id="12"/>
      <w:bookmarkEnd w:id="12"/>
      <w:r w:rsidDel="00000000" w:rsidR="00000000" w:rsidRPr="00000000">
        <w:rPr>
          <w:rtl w:val="0"/>
        </w:rPr>
        <w:t xml:space="preserve">Контрольное мероприятие по классической этике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Студентам предлагается написать текст, обосновывающий выводы одного из направлений в терминологии другого. Например, пересказать теорию Канта утилитаристским языком, т.е. вывести категорический императив, апеллируя к логике последствий. Или пересказать теорию Милля языком деонтологии, т.е. вывести ценность всеобщего счастья и высшую пользу, апеллируя к моральному закону.  Желающие могут экспериментировать с материалом античности: сделать из Аристотеля ницшеанца, из стоиков деонтологов и пр.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Формат выполнения: текст от 2 до 10 тыс. знаков. Текст сдается до занятия, на занятии читаем избранные фрагменты и обсуждаем успешность упражнений по переописанию. </w:t>
      </w:r>
    </w:p>
    <w:p w:rsidR="00000000" w:rsidDel="00000000" w:rsidP="00000000" w:rsidRDefault="00000000" w:rsidRPr="00000000" w14:paraId="00000073">
      <w:pPr>
        <w:pStyle w:val="Heading3"/>
        <w:rPr/>
      </w:pPr>
      <w:bookmarkStart w:colFirst="0" w:colLast="0" w:name="_rbetyl18ljmm" w:id="13"/>
      <w:bookmarkEnd w:id="13"/>
      <w:r w:rsidDel="00000000" w:rsidR="00000000" w:rsidRPr="00000000">
        <w:rPr>
          <w:rtl w:val="0"/>
        </w:rPr>
        <w:t xml:space="preserve">Эмпирическая моральная философия: что будет если исследовать нравственность как естественную закономерность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чем заключается идея экспериментального исследования морали (и философских вопросов вообще)?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новые выводы мы получаем в результате эмпирического исследования? И какие вопросы нельзя решить в ее рамках?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Что ограничения экспериментальной философии говорят нам о нравственности?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Christensen J., Flexas A., Calabrese M., Gut N. and Gomila A. 2014. Moral Judgment Reloaded: A Moral Dilemma validation study. Frontiers in Psychology, v. 5, 607 p.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Greene J. 2017. The rat-a-gorical imperative: Moral intuition and the limits of affective learning. Cognition, Volume 167, 2017 Available at: https://www.sciencedirect.com/science/article/abs/pii/S0010027717300690</w:t>
      </w:r>
    </w:p>
    <w:p w:rsidR="00000000" w:rsidDel="00000000" w:rsidP="00000000" w:rsidRDefault="00000000" w:rsidRPr="00000000" w14:paraId="0000007C">
      <w:pPr>
        <w:numPr>
          <w:ilvl w:val="0"/>
          <w:numId w:val="1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Knobe J. 2003. Intentional Action and Side Effects in Ordinary Language, Analysis, 63(279):190—194. </w:t>
      </w:r>
    </w:p>
    <w:p w:rsidR="00000000" w:rsidDel="00000000" w:rsidP="00000000" w:rsidRDefault="00000000" w:rsidRPr="00000000" w14:paraId="0000007D">
      <w:pPr>
        <w:numPr>
          <w:ilvl w:val="0"/>
          <w:numId w:val="16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Kauppinen A. 2007. The Rise and Fall of Experimental Philosophy, Philosophical Explorations, 10(2):95—118.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Wagner V. 2014. Explaining the Knobe Effect. In: Luetge C., Rusch H., Uhl M. (eds) Experimental Ethics. Palgrave Macmillan, London.</w:t>
      </w:r>
    </w:p>
    <w:p w:rsidR="00000000" w:rsidDel="00000000" w:rsidP="00000000" w:rsidRDefault="00000000" w:rsidRPr="00000000" w14:paraId="00000080">
      <w:pPr>
        <w:numPr>
          <w:ilvl w:val="0"/>
          <w:numId w:val="16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Christensen JF, Gomila A. 2012. Moral dilemmas in cognitive neuroscience of moral decision-making: a principled review. Neurosci Biobehav Rev. 2012 Apr;36(4):1249—64. doi: 10.1016/j.neubiorev.2012.02.008. Epub 2012 Feb 14. PMID: 22353427.</w:t>
      </w:r>
    </w:p>
    <w:p w:rsidR="00000000" w:rsidDel="00000000" w:rsidP="00000000" w:rsidRDefault="00000000" w:rsidRPr="00000000" w14:paraId="00000081">
      <w:pPr>
        <w:numPr>
          <w:ilvl w:val="0"/>
          <w:numId w:val="16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Knobe J., Nichols S. 2017. Experimental Philosophy, The Stanford Encyclopedia of Philosophy (Winter 2017 Edition), Edward N. Zalta (ed.), https://plato.stanford.edu/archives/win2017/entries/experimental-philosophy/.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rPr/>
      </w:pPr>
      <w:bookmarkStart w:colFirst="0" w:colLast="0" w:name="_1nk6ss7rr6m" w:id="14"/>
      <w:bookmarkEnd w:id="14"/>
      <w:r w:rsidDel="00000000" w:rsidR="00000000" w:rsidRPr="00000000">
        <w:rPr>
          <w:rtl w:val="0"/>
        </w:rPr>
        <w:t xml:space="preserve">Этика для искусственного интеллекта, как повод поговорить о нравственности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Варианты постановки проблемы о морали для искусственного интеллекта: “for AI” или “of AI”?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Отличие ИИ от других технологий: почему принципиальная тема агентности?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Рассуждение о нравственности ИИ, как вынужденный мысленный эксперимент.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Литература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Bostrom N., Yudkowsky E. The ethics of artificial intelligence. The Cambridge Handbook of Artificial Intelligence (eds. Frankish K.). Cambridge University Press, 2014. P. 316–334. 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Gabriel I. Artificial Intelligence, Values, and Alignment. Minds &amp; Machines. 2020, 30, p. 411–437 (2020).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Hao K., Stray J. Can you make AI fairer than a judge? MIT Technology Review, October 17, 2019. Available at: https://www.technologyreview.com/s/613508/ai-fairer-than-judge-criminal-risk-assessment-algorithm/</w:t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Bostrom N. Superintelligence: Paths, Dangers, Strategies. Oxford University Press, 2014.</w:t>
      </w:r>
    </w:p>
    <w:p w:rsidR="00000000" w:rsidDel="00000000" w:rsidP="00000000" w:rsidRDefault="00000000" w:rsidRPr="00000000" w14:paraId="0000008F">
      <w:pPr>
        <w:numPr>
          <w:ilvl w:val="0"/>
          <w:numId w:val="1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Goertzel B. Artificial Selfhood: The Path to True Artificial Intelligence. Informatica, 1995. Available at: http://www.goertzel.org/papers/aipap.html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3"/>
        <w:rPr/>
      </w:pPr>
      <w:bookmarkStart w:colFirst="0" w:colLast="0" w:name="_viyp219330d1" w:id="15"/>
      <w:bookmarkEnd w:id="15"/>
      <w:r w:rsidDel="00000000" w:rsidR="00000000" w:rsidRPr="00000000">
        <w:rPr>
          <w:rtl w:val="0"/>
        </w:rPr>
        <w:t xml:space="preserve">Проект “имманентной этики” Делеза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93">
      <w:pPr>
        <w:numPr>
          <w:ilvl w:val="0"/>
          <w:numId w:val="3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не устраивает Делеза в “трансцендентной морали” и зачем нужна “имманентная этика”?</w:t>
      </w:r>
    </w:p>
    <w:p w:rsidR="00000000" w:rsidDel="00000000" w:rsidP="00000000" w:rsidRDefault="00000000" w:rsidRPr="00000000" w14:paraId="00000094">
      <w:pPr>
        <w:numPr>
          <w:ilvl w:val="0"/>
          <w:numId w:val="3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чем суть проекта имманентной этики? Что она может рекомендовать (предписывать)? </w:t>
      </w:r>
    </w:p>
    <w:p w:rsidR="00000000" w:rsidDel="00000000" w:rsidP="00000000" w:rsidRDefault="00000000" w:rsidRPr="00000000" w14:paraId="00000095">
      <w:pPr>
        <w:numPr>
          <w:ilvl w:val="0"/>
          <w:numId w:val="3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Возможно ли выбирать модусы существования? С какой позиции будет осуществляться этот выбор?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98">
      <w:pPr>
        <w:numPr>
          <w:ilvl w:val="0"/>
          <w:numId w:val="1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Делез Ж. Спиноза / Делез Ж. // Эмпиризм и субъективность: опыт о человеческой природе по Юму. Критическая философия Канта: учение о способностях. Бергсонизм. Спиноза. М.: ПЕР СЭ, 2001. – С. 325-444 </w:t>
      </w:r>
    </w:p>
    <w:p w:rsidR="00000000" w:rsidDel="00000000" w:rsidP="00000000" w:rsidRDefault="00000000" w:rsidRPr="00000000" w14:paraId="00000099">
      <w:pPr>
        <w:numPr>
          <w:ilvl w:val="0"/>
          <w:numId w:val="1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Делез Ж. Лекции о Спинозе. М., Ад Маргинем Пресс., 2016. – 216 с.</w:t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9B">
      <w:pPr>
        <w:numPr>
          <w:ilvl w:val="0"/>
          <w:numId w:val="1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Smith D. Deleuze and Derrida, immanence and transcendence: Two directions in recent French thought Contemporary Philosophy. 2007. Vol. 11. P. 123–130. </w:t>
      </w:r>
    </w:p>
    <w:p w:rsidR="00000000" w:rsidDel="00000000" w:rsidP="00000000" w:rsidRDefault="00000000" w:rsidRPr="00000000" w14:paraId="0000009C">
      <w:pPr>
        <w:numPr>
          <w:ilvl w:val="0"/>
          <w:numId w:val="17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Делез Ж. Логика смысла. М.,: Академический проект, 2011. – 472 с.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3"/>
        <w:rPr/>
      </w:pPr>
      <w:bookmarkStart w:colFirst="0" w:colLast="0" w:name="_k08g61v25ym1" w:id="16"/>
      <w:bookmarkEnd w:id="16"/>
      <w:r w:rsidDel="00000000" w:rsidR="00000000" w:rsidRPr="00000000">
        <w:rPr>
          <w:rtl w:val="0"/>
        </w:rPr>
        <w:t xml:space="preserve">Недостижимость нравственного идеала как его основополагающая черта у Жижека и Бадью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A0">
      <w:pPr>
        <w:numPr>
          <w:ilvl w:val="0"/>
          <w:numId w:val="2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Нравственный идеал как предмет желания (в смысле Лакана): почему неизбежна его недостижимость?</w:t>
      </w:r>
    </w:p>
    <w:p w:rsidR="00000000" w:rsidDel="00000000" w:rsidP="00000000" w:rsidRDefault="00000000" w:rsidRPr="00000000" w14:paraId="000000A1">
      <w:pPr>
        <w:numPr>
          <w:ilvl w:val="0"/>
          <w:numId w:val="26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Понятие “событие” как способ говорить о становлении и об этике. Возможна ли в реальности этика события?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Бадью, А. (2006) Этика: Очерк о сознании Зла / Пер. с франц. В. Е. Лапицкого. — СПб., Machina, 2006. — 126 с. (Критическая библиотека)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Жижек С. Возвышенный объект идеологии — М.: Художественный журнал, 1999. — 238 с.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Делез Ж. Логика смысла. М.,: Академический проект, 2011. – 472 с.</w:t>
      </w:r>
    </w:p>
    <w:p w:rsidR="00000000" w:rsidDel="00000000" w:rsidP="00000000" w:rsidRDefault="00000000" w:rsidRPr="00000000" w14:paraId="000000A8">
      <w:pPr>
        <w:numPr>
          <w:ilvl w:val="0"/>
          <w:numId w:val="8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Жижек С. (2022)  События. Философское путешествие по концепту / Пер. с англ. Д. Я. Хамис. — М.: РИПОЛ классик, 2022. — 240 с.</w:t>
      </w:r>
    </w:p>
    <w:p w:rsidR="00000000" w:rsidDel="00000000" w:rsidP="00000000" w:rsidRDefault="00000000" w:rsidRPr="00000000" w14:paraId="000000A9">
      <w:pPr>
        <w:numPr>
          <w:ilvl w:val="0"/>
          <w:numId w:val="8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Badiou, A 2022, 'Politics Today: Thirteen Theses and Commentaries', Crisis and Critique, vol. 9, no. 2, pp. 11-22.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3"/>
        <w:rPr/>
      </w:pPr>
      <w:bookmarkStart w:colFirst="0" w:colLast="0" w:name="_rvjeru2bnzf" w:id="17"/>
      <w:bookmarkEnd w:id="17"/>
      <w:r w:rsidDel="00000000" w:rsidR="00000000" w:rsidRPr="00000000">
        <w:rPr>
          <w:rtl w:val="0"/>
        </w:rPr>
        <w:t xml:space="preserve">Апории нравственности у Деррида: зачем доводить мораль до предела?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AD">
      <w:pPr>
        <w:numPr>
          <w:ilvl w:val="0"/>
          <w:numId w:val="1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нельзя представить дружбу, справедливость или прощение? В чем апория нравственности?</w:t>
      </w:r>
    </w:p>
    <w:p w:rsidR="00000000" w:rsidDel="00000000" w:rsidP="00000000" w:rsidRDefault="00000000" w:rsidRPr="00000000" w14:paraId="000000AE">
      <w:pPr>
        <w:numPr>
          <w:ilvl w:val="0"/>
          <w:numId w:val="19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Долженствование вне закона: можно ли мыслить нравственность вне апории?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B1">
      <w:pPr>
        <w:numPr>
          <w:ilvl w:val="0"/>
          <w:numId w:val="3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Деррида Ж. Эссе об имени. СПб: Алетейа, 2015. 192 с.</w:t>
      </w:r>
    </w:p>
    <w:p w:rsidR="00000000" w:rsidDel="00000000" w:rsidP="00000000" w:rsidRDefault="00000000" w:rsidRPr="00000000" w14:paraId="000000B2">
      <w:pPr>
        <w:numPr>
          <w:ilvl w:val="0"/>
          <w:numId w:val="3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Derrida J. (1992) Force of law: The “mystical foundations of authority”. In Deconstruction and the possibility of justice, ed. Drucilla Cornell, Michel Rosenfeld, and David Carlson. London: Routledge. </w:t>
      </w:r>
    </w:p>
    <w:p w:rsidR="00000000" w:rsidDel="00000000" w:rsidP="00000000" w:rsidRDefault="00000000" w:rsidRPr="00000000" w14:paraId="000000B3">
      <w:pPr>
        <w:numPr>
          <w:ilvl w:val="0"/>
          <w:numId w:val="3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Milbank J. (1999) The Ethics of Self-Sacrifice // First Things 1999 March; (91): 33-38 url: www.firstthings.com/article/1999/03/004-the-ethics-of-self-sacrifice</w:t>
      </w:r>
    </w:p>
    <w:p w:rsidR="00000000" w:rsidDel="00000000" w:rsidP="00000000" w:rsidRDefault="00000000" w:rsidRPr="00000000" w14:paraId="000000B4">
      <w:pPr>
        <w:numPr>
          <w:ilvl w:val="0"/>
          <w:numId w:val="3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Деррида Жак, Марион Жан-Люк, (2011). О даре: дискуссия между Жаком Деррида и Жан-Люком Марионом // Логос. 2011. 3 (82). С. 144–171.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Derrida J. (2001) On Cosmopolitanism and Forgiveness. Psychology Press. 60 p. </w:t>
      </w:r>
    </w:p>
    <w:p w:rsidR="00000000" w:rsidDel="00000000" w:rsidP="00000000" w:rsidRDefault="00000000" w:rsidRPr="00000000" w14:paraId="000000B7">
      <w:pPr>
        <w:numPr>
          <w:ilvl w:val="0"/>
          <w:numId w:val="7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Milbank J. (1995) Can A Gift Be Given: Prolegomena To A Future Trinitarian Metaphisic – Modern Theology 11:1 January,  119 - 161.</w:t>
      </w:r>
    </w:p>
    <w:p w:rsidR="00000000" w:rsidDel="00000000" w:rsidP="00000000" w:rsidRDefault="00000000" w:rsidRPr="00000000" w14:paraId="000000B8">
      <w:pPr>
        <w:numPr>
          <w:ilvl w:val="0"/>
          <w:numId w:val="7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Milbank J. (2003) Being reconciled. Ontology and pardon – London, Routledge, 257 p.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3"/>
        <w:rPr/>
      </w:pPr>
      <w:bookmarkStart w:colFirst="0" w:colLast="0" w:name="_wqwkydhwo4ua" w:id="18"/>
      <w:bookmarkEnd w:id="18"/>
      <w:r w:rsidDel="00000000" w:rsidR="00000000" w:rsidRPr="00000000">
        <w:rPr>
          <w:rtl w:val="0"/>
        </w:rPr>
        <w:t xml:space="preserve">Итоговое занятие в формате свободного обсуждения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Последнее занятие предполагает свободное обсуждение курса, целью которого является попытка в общем оценить целостность и достаточность имевшей место дискуссии. Перед занятием студенты пишут краткое (5-15 тыс. знаков) эссе, раскрывающее вопрос о том, какие существенные проблемы в понимании нравственности остались вне обсуждения или не могут быть решены из его контекста. На занятии мы читаем избранные фрагменты и обсуждаем обоснованность позиции и возможные направления для исследования нравственности.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2"/>
        <w:rPr/>
      </w:pPr>
      <w:bookmarkStart w:colFirst="0" w:colLast="0" w:name="_i858cwpscgpr" w:id="19"/>
      <w:bookmarkEnd w:id="19"/>
      <w:r w:rsidDel="00000000" w:rsidR="00000000" w:rsidRPr="00000000">
        <w:rPr>
          <w:rtl w:val="0"/>
        </w:rPr>
        <w:t xml:space="preserve">Требования к слушателям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Так как курс предполагает большой объем чтения, ожидается, что соучастники обладают хорошо развитыми навыками восприятия философского (или около философского) текста. Наличие степени бакалавра в областях Social Science или Art and Humanities является содержательной (но не формальной) необходимостью.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2"/>
        <w:rPr/>
      </w:pPr>
      <w:bookmarkStart w:colFirst="0" w:colLast="0" w:name="_mi54t36jidsr" w:id="20"/>
      <w:bookmarkEnd w:id="20"/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Badiou, A 2022, 'Politics Today: Thirteen Theses and Commentaries', Crisis and Critique, vol. 9, no. 2, pp. 11-22.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Bostrom N. Superintelligence: Paths, Dangers, Strategies. Oxford University Press, 2014.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Bostrom N., Yudkowsky E. The ethics of artificial intelligence. The Cambridge Handbook of Artificial Intelligence (eds. Frankish K.). Cambridge University Press, 2014. P. 316–334. 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Christensen J., Flexas A., Calabrese M., Gut N. and Gomila A. 2014. Moral Judgment Reloaded: A Moral Dilemma validation study. Frontiers in Psychology, v. 5, 607 p.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Christensen JF, Gomila A. 2012. Moral dilemmas in cognitive neuroscience of moral decision-making: a principled review. Neurosci Biobehav Rev. 2012 Apr;36(4):1249—64. doi: 10.1016/j.neubiorev.2012.02.008. Epub 2012 Feb 14. PMID: 22353427.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Derrida J. (1992) Force of law: The “mystical foundations of authority”. In Deconstruction and the possibility of justice, ed. Drucilla Cornell, Michel Rosenfeld, and David Carlson. London: Routledge. 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Derrida J. (2001) On Cosmopolitanism and Forgiveness. Psychology Press. 60 p. 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Gabriel I. Artificial Intelligence, Values, and Alignment. Minds &amp; Machines. 2020, 30, p. 411–437 (2020).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Goertzel B. Artificial Selfhood: The Path to True Artificial Intelligence. Informatica, 1995. Available at: http://www.goertzel.org/papers/aipap.html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Greene J. 2017. The rat-a-gorical imperative: Moral intuition and the limits of affective learning. Cognition, Volume 167, 2017 Available at: https://www.sciencedirect.com/science/article/abs/pii/S0010027717300690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Hao K., Stray J. Can you make AI fairer than a judge? MIT Technology Review, October 17, 2019. Available at: https://www.technologyreview.com/s/613508/ai-fairer-than-judge-criminal-risk-assessment-algorithm/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Kauppinen A. 2007. The Rise and Fall of Experimental Philosophy, Philosophical Explorations, 10(2):95—118. 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Knobe J. 2003. Intentional Action and Side Effects in Ordinary Language, Analysis, 63(279):190—194. 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Knobe J., Nichols S. 2017. Experimental Philosophy, The Stanford Encyclopedia of Philosophy (Winter 2017 Edition), Edward N. Zalta (ed.), https://plato.stanford.edu/archives/win2017/entries/experimental-philosophy/.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Milbank J. (1995) Can A Gift Be Given: Prolegomena To A Future Trinitarian Metaphisic – Modern Theology 11:1 January,  119 - 161.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Milbank J. (1999) The Ethics of Self-Sacrifice // First Things 1999 March; (91): 33-38 url: www.firstthings.com/article/1999/03/004-the-ethics-of-self-sacrifice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Milbank J. (2003) Being reconciled. Ontology and pardon – London, Routledge, 257 p.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Smith D. Deleuze and Derrida, immanence and transcendence: Two directions in recent French thought Contemporary Philosophy. 2007. Vol. 11. P. 123–130. 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Wagner V. 2014. Explaining the Knobe Effect. In: Luetge C., Rusch H., Uhl M. (eds) Experimental Ethics. Palgrave Macmillan, London.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Адорно Т. Проблемы философии морали / Пер. с немецкого М. Л. Хорькова. — М.: Республика, 2000. — 239 с.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Аристотель. Никомахова этика // Сочинения в 4-х т. Т. 4. М.: Мысль, 1983. С. 53–294.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Бадью, А. (2006) Этика: Очерк о сознании Зла / Пер. с франц. В. Е. Лапицкого. — СПб., Machina, 2006. — 126 с. (Критическая библиотека)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Бентам И. Введение в основания нравственности и законодательства. М.: «Российская политическая энциклопедия» (РОСПЭН), 1998. – 415 с.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Беседы Эпиктета. Серия «Античная классика». Изд. подгот. Г. А. Таронян. М.: Ладомир, 1997. 312 с.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Делез Ж. Лекции о Спинозе. М., Ад Маргинем Пресс., 2016. – 216 с.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Делез Ж. Логика смысла. М.,: Академический проект, 2011. – 472 с.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Делез Ж. Логика смысла. М.,: Академический проект, 2011. – 472 с.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Делез Ж. Спиноза / Делез Ж. // Эмпиризм и субъективность: опыт о человеческой природе по Юму. Критическая философия Канта: учение о способностях. Бергсонизм. Спиноза. М.: ПЕР СЭ, 2001. – С. 325-444 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Деррида Ж. Эссе об имени. СПб: Алетейа, 2015. 192 с.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Деррида Жак, Марион Жан-Люк, (2011). О даре: дискуссия между Жаком Деррида и Жан-Люком Марионом // Логос. 2011. 3 (82). С. 144–171.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Диоген Лаэртский. О жизни, учениях и изречениях знаменитых философов / пер. М. Л. Гаспарова. М.: Мысль, 1986. 571 с.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Жижек С. (2022)  События. Философское путешествие по концепту / Пер. с англ. Д. Я. Хамис. — М.: РИПОЛ классик, 2022. — 240 с.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Жижек С. Возвышенный объект идеологии — М.: Художественный журнал, 1999. — 238 с.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Кант И. Критика практического разума // Сочинения в шести томах. Т. 4. Ч. 1.  М.: Мысль, 1965. С. 311–503.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Кант И. Основы метафизики нравственности // Сочинения в шести томах. Т. 4. Ч. 1.  М.: Мысль, 1965. С. 219–309.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Ксенофонт. Воспоминания о Сократе. М.: Рипол-классик, 2019. 472 с.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Макинтайр А. После добродетели: Исследования теории морали – М.: Академический Проект, Екатеринбург: Деловая книга, 2000. – 384с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Макинтайр А. После добродетели: Исследования теории морали – М.: Академический Проект, Екатеринбург: Деловая книга, 2000. – 384с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Милль Д. Утилитаризм / Пер. с англ предисл. A.C. Земерова – Ростов-на-Дону, Донской издательский дом. 2013. – 240с.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Ницше Ф. К генеалогии морали / Ницше Ф. // Сочинения в 2 т. Т.2. М.: Мысль 1996. – с. 407-525.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Ницше Ф. По ту сторону добра и зла / Ницше Ф. // По ту сторону добра и зла: Сочинения. – М: ЭКСМО-Пресс, 2001. – с 557-749.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Платон. Горгий // Собрание сочинений в 4 т.: Т.1. М.: Мысль, 1990. С. 418–476.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Платон. Государство. М., Академический проект, 2015. 398 с.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Платон. Протагор // Собрание сочинений в 4 т.: Т.1. М.: Мысль, 1990. С. 477–574.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Сенека Нравственные письма к Луцилию Москва : Издательство АСТ, 2018. — 640 с. 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Фрагменты ранних стоиков. Том III, Часть I. М.: Греко-латинский кабинет Ю. А. Шичалина, 2007.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Фуко М. Герменевтика субъекта: курс лекций, прочитанных в Коллеж де Франс в 1981–1982 учебном году. Пер. с фр. А. Г. Погоняйло.  СПб.: Наука, 2007. 677 с.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Фуко М. Использование удовольствий. История сексуальности. Т.2. СПб: Академический проект, 2004 – 432 с.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Эпикур. Письмо к Менекею // Тит Лукреций Кар. О природе вещей. М.: Изд-во Академии Наук Союза ССР, 1947. С. 588–600.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Юм Д. (1996) Исследование о принципах морали // Сочинения в 2 т, Т.2. — М.: Мысль, с. 178-314.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Юм. Д. (1996) Трактат о человеческой природе // Сочинения в 2 т, Т.1. — М.: Мысль, с. 53-656.</w:t>
      </w:r>
    </w:p>
    <w:p w:rsidR="00000000" w:rsidDel="00000000" w:rsidP="00000000" w:rsidRDefault="00000000" w:rsidRPr="00000000" w14:paraId="000000F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_GB"/>
      </w:rPr>
    </w:rPrDefault>
    <w:pPrDefault>
      <w:pPr>
        <w:widowControl w:val="0"/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both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left"/>
    </w:pPr>
    <w:rPr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  <w:jc w:val="left"/>
    </w:pPr>
    <w:rPr>
      <w:i w:val="1"/>
      <w:color w:val="666666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