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Анна Сергеева-Клятис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Поэзия Пастернака: герменевтика и понимание поэтического текста.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Преамбула.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представленного курса – научиться читать, понимать, иными словами, интерпретировать сложный художественный текст. В качестве примеров таких текстов выбраны образцы лирики Б. Пастернака, требующие углубленного прочтения, содержащие трудности для восприятия, подчас энигматичные. Таким образом творчество Пастернака включается в орбиту изучения, станет материалом для практической деятельности по интерпретации. Собственные переводы Пастернака из английской поэзии будут в свою очередь рассмотрены как опыты интерпретации. Предваряет практическую работу со стихотворениями Пастернака краткий теоретический курс по интерпретации, обозначающий основные понятия, проблемы и направления герменевтики применительно к литературе и искусству в целом.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будут проходить в смешанном формате. Первые четыре занятия, в основном, лекционного типа. Далее – дискуссионный семинарский формат. Для практических занятий будут предложены конкретные тексты, но свобода выбора также </w:t>
      </w:r>
      <w:bookmarkStart w:id="0" w:name="_GoBack"/>
      <w:bookmarkEnd w:id="0"/>
      <w:r>
        <w:rPr>
          <w:sz w:val="28"/>
          <w:szCs w:val="28"/>
        </w:rPr>
        <w:t xml:space="preserve">подразумевается. Периодичность – один раз в неделю, длительность – два академических часа. Самостоятельная работа студентов и освоение ими научной литературы по курсу подразумевается и будет неотъемлемой частью занятий. При наборе предпочтение будет отдаваться студентам, имеющим академический опыт работы с литературными произведениями. В мотивационных письмах необходимо это отразить. В качестве итоговой работы будет требоваться самостоятельная интерпретация текста по выбору студента.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1.</w:t>
      </w:r>
      <w:r>
        <w:rPr>
          <w:rFonts w:cs="Times New Roman" w:cstheme="majorBidi"/>
          <w:sz w:val="28"/>
          <w:szCs w:val="28"/>
        </w:rPr>
        <w:t xml:space="preserve"> Основы теории интерпретации.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Интерпретация как освоение художественного текста. Интерпретация имманентная и контекстуальная. Интерпретация и перевод. "Смерть автора" и интерпретация. Художественная и научная интерпретация.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1" w:name="_Hlk123141795"/>
      <w:r>
        <w:rPr>
          <w:rFonts w:cs="Times New Roman" w:cstheme="majorBidi"/>
          <w:sz w:val="28"/>
          <w:szCs w:val="28"/>
        </w:rPr>
        <w:t>Барт Р. Избранные работы. Семиотика. Поэтика. М., 1994.</w:t>
      </w:r>
      <w:bookmarkEnd w:id="1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Бахтин М.М. Проблема текста// Бахтин М.М. Полное собрание сочинений в 7 томах. М., 1997-2010. Т.5.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Зонтаг С. Против интерпретации// Зонтаг С. Мысль как страсть: Избранные эссе 1960-1970 гг. М., 1997 (Susan Sontag, Against Interpretation and Other Essays. New York, 1966).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/>
        </w:rPr>
      </w:pPr>
      <w:r>
        <w:rPr>
          <w:rFonts w:cs="Times New Roman" w:cstheme="majorBidi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2</w:t>
      </w:r>
      <w:r>
        <w:rPr>
          <w:rFonts w:cs="Times New Roman" w:cstheme="majorBidi"/>
          <w:sz w:val="28"/>
          <w:szCs w:val="28"/>
        </w:rPr>
        <w:t xml:space="preserve">. Интерпретация и комментарий.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</w:rPr>
        <w:t>Комментирование художественного текста как базовый этап для его понимания. «Медленное чтение» (М.О. Гершензон, М.Л. Гаспаров) как вид комментария. Неразрывность комментария и интерпретации. О герменевтическом подходе: линейное и нелинейное восприятие текста.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>Гаспаров М. Л.</w:t>
      </w:r>
      <w:r>
        <w:rPr>
          <w:rStyle w:val="Appleconvertedspace"/>
          <w:rFonts w:cs="Times New Roman" w:cstheme="majorBidi"/>
          <w:iCs/>
          <w:sz w:val="28"/>
          <w:szCs w:val="28"/>
          <w:shd w:fill="FFFFFF" w:val="clear"/>
        </w:rPr>
        <w:t> Анализ и интерпретация. Два стихотворения О. Мандельштама о готических соборах// Гаспаров М.Л. О русской поэзии. Анализы. Интерпретации. Характеристики. СПб., 2001.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  <w:lang w:bidi="he-IL"/>
        </w:rPr>
      </w:pPr>
      <w:r>
        <w:rPr>
          <w:rFonts w:cs="Times New Roman" w:cstheme="majorBidi"/>
          <w:sz w:val="28"/>
          <w:szCs w:val="28"/>
          <w:shd w:fill="FFFFFF" w:val="clear"/>
        </w:rPr>
        <w:t>Лекманов О.А. Медленное чтение Михаила Гершензона</w:t>
      </w:r>
      <w:r>
        <w:rPr>
          <w:rFonts w:cs="Times New Roman" w:cstheme="majorBidi"/>
          <w:sz w:val="28"/>
          <w:szCs w:val="28"/>
          <w:shd w:fill="FFFFFF" w:val="clear"/>
          <w:lang w:bidi="he-IL"/>
        </w:rPr>
        <w:t xml:space="preserve">// Гершензон М.О. Ключ веры. Гольфстрем. Мудрость Пушкина. М., 2001.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  <w:lang w:bidi="he-IL"/>
        </w:rPr>
      </w:pPr>
      <w:r>
        <w:rPr>
          <w:rFonts w:cs="Times New Roman" w:cstheme="majorBidi"/>
          <w:sz w:val="28"/>
          <w:szCs w:val="28"/>
          <w:shd w:fill="FFFFFF" w:val="clear"/>
          <w:lang w:bidi="he-IL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3.</w:t>
      </w:r>
      <w:r>
        <w:rPr>
          <w:rFonts w:cs="Times New Roman" w:cstheme="majorBidi"/>
          <w:sz w:val="28"/>
          <w:szCs w:val="28"/>
        </w:rPr>
        <w:t xml:space="preserve"> Виды интерпретации.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Мотивный и лейтмотивный анализ, интертекстуальный анализ, метод пересказа прозой поэтического текста М.Л. Гаспарова, грамматический метод (Якобсон), феноменологический метод Рикера. Историко-литературный подход.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Гаспаров Б.М. Литературные лейтмотивы: Очерки по русской литературе 20 века. М., 1994.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Жолковский А. Блуждающие сны. Из истории русского модернизма. М., 1992.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Тарановский К.Ф. О поэзии и поэтике. М., 2000.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2" w:name="_Hlk123142577"/>
      <w:r>
        <w:rPr>
          <w:rFonts w:cs="Times New Roman" w:cstheme="majorBidi"/>
          <w:sz w:val="28"/>
          <w:szCs w:val="28"/>
        </w:rPr>
        <w:t>Рикер П. Конфликт интерпретаций: Очерки о герменевтике. М.1995</w:t>
      </w:r>
      <w:r>
        <w:rPr>
          <w:rStyle w:val="Appleconvertedspace"/>
          <w:rFonts w:cs="Times New Roman" w:cstheme="majorBidi"/>
          <w:sz w:val="28"/>
          <w:szCs w:val="28"/>
        </w:rPr>
        <w:t> </w:t>
      </w:r>
      <w:bookmarkEnd w:id="2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Якобсон Р.О. Поэзия грамматики и грамматика поэзии// Якобсон Р.О. Семиотика. М., 1983.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4.</w:t>
      </w:r>
      <w:r>
        <w:rPr>
          <w:rFonts w:cs="Times New Roman" w:cstheme="majorBidi"/>
          <w:sz w:val="28"/>
          <w:szCs w:val="28"/>
        </w:rPr>
        <w:t xml:space="preserve"> Инструментарий для интерпретации литературного текста.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Роль композиции, изобразительно-выразительных средств, стихотворного метра и т.д. Изучение приемов интерпретации на основе работ М.Л. Гаспарова (Мандельштам), А.К. Жолковского (Лермонтов), Ю.И. Левина (Пастернак).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Гаспаров М.Л. Метр и смысл: Об одном из механизмов культурной памяти. М., 1999.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Жолковский А.К. Избранные статьи о русской поэзии. М., 2005.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hyperlink r:id="rId2">
        <w:r>
          <w:rPr>
            <w:rFonts w:cs="Times New Roman" w:cstheme="majorBidi"/>
            <w:sz w:val="28"/>
            <w:szCs w:val="28"/>
          </w:rPr>
          <w:t>Левин Ю. И. Пастернак. Разбор трёх стихотворений // Левин Ю. И. Избранные труды: Поэтика. Семиотика. М., 1998. С.392-419</w:t>
        </w:r>
      </w:hyperlink>
      <w:r>
        <w:rPr>
          <w:rFonts w:cs="Times New Roman" w:cstheme="majorBidi"/>
          <w:sz w:val="28"/>
          <w:szCs w:val="28"/>
        </w:rPr>
        <w:t>; С.457-464</w:t>
      </w:r>
      <w:r>
        <w:rPr>
          <w:rFonts w:cs="Times New Roman" w:cstheme="majorBidi"/>
          <w:sz w:val="28"/>
          <w:szCs w:val="28"/>
          <w:shd w:fill="FFFFFF" w:val="clear"/>
        </w:rPr>
        <w:t>;</w:t>
      </w:r>
      <w:r>
        <w:rPr>
          <w:rFonts w:cs="Times New Roman" w:cstheme="majorBidi"/>
          <w:sz w:val="28"/>
          <w:szCs w:val="28"/>
        </w:rPr>
        <w:t xml:space="preserve"> С.156-173.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Лотман Ю.М. Анализ поэтического текста. Л., 1972.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>Успенский Б.А.</w:t>
      </w:r>
      <w:r>
        <w:rPr>
          <w:rStyle w:val="Appleconvertedspace"/>
          <w:rFonts w:cs="Times New Roman" w:cstheme="majorBidi"/>
          <w:sz w:val="28"/>
          <w:szCs w:val="28"/>
          <w:shd w:fill="FFFFFF" w:val="clear"/>
        </w:rPr>
        <w:t> </w:t>
      </w:r>
      <w:r>
        <w:rPr>
          <w:rFonts w:cs="Times New Roman" w:cstheme="majorBidi"/>
          <w:sz w:val="28"/>
          <w:szCs w:val="28"/>
          <w:shd w:fill="FFFFFF" w:val="clear"/>
        </w:rPr>
        <w:t>Поэтика композиции (Структура художественного текста и типология композиционной формы). М., 1970.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5</w:t>
      </w:r>
      <w:r>
        <w:rPr>
          <w:rFonts w:cs="Times New Roman" w:cstheme="majorBidi"/>
          <w:sz w:val="28"/>
          <w:szCs w:val="28"/>
        </w:rPr>
        <w:t>. Творчество Б. Пастернака как материал для интерпретации поэтического текста.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Периодизация, художественные особенности, образная система. Основные поэтические сборники. Сборник "Близнец в тучах" (1913). Сложности интерпретации.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Гаспаров М.Л., Поливанов К.М. «Близнец в тучах» Бориса Пастернака: опыт комментария. М., 2005.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Жолковский А.К. Поэтика Пастернака: Инварианты, структуры, интертексты. М.: Новое литературное обозрение, 2011. 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Е.Б. Борис Пастернак: Материалы для биографии. М., 1989.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Сергеева-Клятис А. Ю. Пастернак. Малая серия ЖЗЛ. М., 2015.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6</w:t>
      </w:r>
      <w:r>
        <w:rPr>
          <w:rFonts w:cs="Times New Roman" w:cstheme="majorBidi"/>
          <w:sz w:val="28"/>
          <w:szCs w:val="28"/>
        </w:rPr>
        <w:t>. Поэтическая книга Б. Пастернака "Сестра моя жизнь". Опыт интерпретации цикла.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/>
          <w:sz w:val="28"/>
          <w:szCs w:val="28"/>
        </w:rPr>
        <w:t xml:space="preserve">Особенности интерпретации поэтического цикла. "Сестра моя жизнь" как лирический роман. Интерпретация </w:t>
      </w:r>
      <w:r>
        <w:rPr>
          <w:rFonts w:cs="Times New Roman" w:cstheme="majorBidi"/>
          <w:sz w:val="28"/>
          <w:szCs w:val="28"/>
          <w:lang w:bidi="he-IL"/>
        </w:rPr>
        <w:t>цикла "Не время ль птицам петь".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3" w:name="_Hlk123142376"/>
      <w:r>
        <w:rPr>
          <w:rFonts w:cs="Times New Roman" w:cstheme="majorBidi"/>
          <w:sz w:val="28"/>
          <w:szCs w:val="28"/>
        </w:rPr>
        <w:t>Гаспаров М.Л., Подгаецкая И.Ю. "Сестра моя жизнь" Бориса Пастернака: сверка понимания. М., 2008.</w:t>
      </w:r>
      <w:bookmarkEnd w:id="3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Фоменко И.В. Об анализе лирического цикла // Принципы анализа литературного произведения. М., 1984.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7.</w:t>
      </w:r>
      <w:r>
        <w:rPr>
          <w:rFonts w:cs="Times New Roman" w:cstheme="majorBidi"/>
          <w:sz w:val="28"/>
          <w:szCs w:val="28"/>
        </w:rPr>
        <w:t xml:space="preserve"> Эволюция поэтического метода Б. Пастернака.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Сборник "Стихотворения" (1929): переписывание стихотворений (новые варианты как иной текст). Сравнение раннего художественного метода с принципами новой поэтики. Интерпретация стихотворений "Венеция", "Сегодня с первым светом встанут…", "Зима".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Е.В. Работа Пастернака над циклом "Начальная пора"// Русское и зарубежное языкознание. Вып. 4. Алма-Ата, 1970.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Сергеева-Клятис А.Ю. Две "Венеции" Бориса Пастернака// Арион, №3. 2018.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hyperlink r:id="rId3">
        <w:r>
          <w:rPr>
            <w:rFonts w:cs="Times New Roman" w:cstheme="majorBidi"/>
            <w:sz w:val="28"/>
            <w:szCs w:val="28"/>
          </w:rPr>
          <w:t xml:space="preserve">Сергеева-Клятис А.Ю. Как издавать Пастернака? К вопросу о переизданиях ранних стихотворений. </w:t>
        </w:r>
        <w:r>
          <w:rPr>
            <w:rFonts w:cs="Times New Roman" w:cstheme="majorBidi"/>
            <w:sz w:val="28"/>
            <w:szCs w:val="28"/>
            <w:lang w:val="en-US"/>
          </w:rPr>
          <w:t>Wiener</w:t>
        </w:r>
        <w:r>
          <w:rPr>
            <w:rFonts w:cs="Times New Roman" w:cstheme="majorBidi"/>
            <w:sz w:val="28"/>
            <w:szCs w:val="28"/>
          </w:rPr>
          <w:t xml:space="preserve"> </w:t>
        </w:r>
        <w:r>
          <w:rPr>
            <w:rFonts w:cs="Times New Roman" w:cstheme="majorBidi"/>
            <w:sz w:val="28"/>
            <w:szCs w:val="28"/>
            <w:lang w:val="en-US"/>
          </w:rPr>
          <w:t>Slavistisches</w:t>
        </w:r>
        <w:r>
          <w:rPr>
            <w:rFonts w:cs="Times New Roman" w:cstheme="majorBidi"/>
            <w:sz w:val="28"/>
            <w:szCs w:val="28"/>
          </w:rPr>
          <w:t xml:space="preserve"> </w:t>
        </w:r>
        <w:r>
          <w:rPr>
            <w:rFonts w:cs="Times New Roman" w:cstheme="majorBidi"/>
            <w:sz w:val="28"/>
            <w:szCs w:val="28"/>
            <w:lang w:val="en-US"/>
          </w:rPr>
          <w:t>Jahrbuch</w:t>
        </w:r>
        <w:r>
          <w:rPr>
            <w:rFonts w:cs="Times New Roman" w:cstheme="majorBidi"/>
            <w:sz w:val="28"/>
            <w:szCs w:val="28"/>
          </w:rPr>
          <w:t xml:space="preserve">, №9. 2021. </w:t>
        </w:r>
      </w:hyperlink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Флейшман Л.С. </w:t>
      </w:r>
      <w:r>
        <w:rPr>
          <w:rFonts w:cs="Times New Roman" w:cstheme="majorBidi"/>
          <w:sz w:val="28"/>
          <w:szCs w:val="28"/>
          <w:lang w:bidi="he-IL"/>
        </w:rPr>
        <w:t xml:space="preserve">Борис Пастернак в 1920-е годы. СПб., </w:t>
      </w:r>
      <w:r>
        <w:rPr>
          <w:rFonts w:cs="Times New Roman" w:cstheme="majorBidi"/>
          <w:sz w:val="28"/>
          <w:szCs w:val="28"/>
        </w:rPr>
        <w:t>2003.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8.</w:t>
      </w:r>
      <w:r>
        <w:rPr>
          <w:rFonts w:cs="Times New Roman" w:cstheme="majorBidi"/>
          <w:sz w:val="28"/>
          <w:szCs w:val="28"/>
        </w:rPr>
        <w:t xml:space="preserve"> Новая поэтика Б. Пастернака. Книга "Второе рождение".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Стихотворение "Волны" как декларация новой поэтики. Жанровое своеобразие (баллады). Инварианты и повторы.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4" w:name="_Hlk123142235"/>
      <w:r>
        <w:rPr>
          <w:rFonts w:cs="Times New Roman" w:cstheme="majorBidi"/>
          <w:sz w:val="28"/>
          <w:szCs w:val="28"/>
        </w:rPr>
        <w:t>Горелик Л.Л. Кавказские горы в стихотворении Бориса Пастернака «Волны» // Русская речь. 2015. № 6.</w:t>
      </w:r>
      <w:bookmarkEnd w:id="4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Сергеева-Клятис А.Ю. О повторе и самоповторе у Б. Пастернака// Новый мир, №12, 2016.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5" w:name="_Hlk123142268"/>
      <w:r>
        <w:rPr>
          <w:rFonts w:cs="Times New Roman" w:cstheme="majorBidi"/>
          <w:sz w:val="28"/>
          <w:szCs w:val="28"/>
        </w:rPr>
        <w:t>Шапир М.И. "А ты прекрасна без извилин": Эстетика небрежности в поэзии Б. Пастернака// Известия Российской академии наук. Серия литературы и языка, 2004, т. 63, № 4.</w:t>
      </w:r>
      <w:r>
        <w:rPr>
          <w:rFonts w:cs="Times New Roman" w:cstheme="majorBidi"/>
          <w:color w:val="4D5156"/>
          <w:sz w:val="28"/>
          <w:szCs w:val="28"/>
          <w:shd w:fill="FFFFFF" w:val="clear"/>
        </w:rPr>
        <w:t xml:space="preserve"> </w:t>
      </w:r>
      <w:bookmarkEnd w:id="5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Занятие 9</w:t>
      </w:r>
      <w:r>
        <w:rPr>
          <w:rFonts w:cs="Times New Roman" w:cstheme="majorBidi"/>
          <w:sz w:val="28"/>
          <w:szCs w:val="28"/>
        </w:rPr>
        <w:t>. Стихотворения Юрия Живаго как двуприродное единство.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Автор и герой. Проблема "чужой речи" в лирическом тексте. Евангельские темы и актуальная реальность (мифологический хронотоп). Контекстуальное и внеконтекстуальное существование поэтического текста. Время в стихах Юрия Живаго. Интерпретация Евангельского "цикла".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6" w:name="_Hlk123142189"/>
      <w:r>
        <w:rPr>
          <w:rFonts w:cs="Times New Roman" w:cstheme="majorBidi"/>
          <w:sz w:val="28"/>
          <w:szCs w:val="28"/>
        </w:rPr>
        <w:t>Пастернак Е.В. Значение автобиографического момента в романе «Доктор Живаго»// Вестник Русской христианской гуманитарной академии. СПб, 2017. Т. 18. Вып. 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7" w:name="_Hlk123142189"/>
      <w:r>
        <w:rPr>
          <w:rFonts w:cs="Times New Roman" w:cstheme="majorBidi"/>
          <w:sz w:val="28"/>
          <w:szCs w:val="28"/>
        </w:rPr>
        <w:t xml:space="preserve">Поливанов К.М. "Доктор Живаго" как исторический роман. Тарту, 2015. </w:t>
      </w:r>
      <w:bookmarkEnd w:id="7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/>
        </w:rPr>
      </w:pPr>
      <w:r>
        <w:rPr>
          <w:rFonts w:cs="Times New Roman" w:cstheme="majorBidi"/>
          <w:iCs/>
          <w:sz w:val="28"/>
          <w:szCs w:val="28"/>
          <w:lang w:val="en-US"/>
        </w:rPr>
        <w:t>Raevsky</w:t>
      </w:r>
      <w:r>
        <w:rPr>
          <w:rFonts w:cs="Times New Roman" w:cstheme="majorBidi"/>
          <w:iCs/>
          <w:sz w:val="28"/>
          <w:szCs w:val="28"/>
        </w:rPr>
        <w:t>-</w:t>
      </w:r>
      <w:r>
        <w:rPr>
          <w:rFonts w:cs="Times New Roman" w:cstheme="majorBidi"/>
          <w:iCs/>
          <w:sz w:val="28"/>
          <w:szCs w:val="28"/>
          <w:lang w:val="en-US"/>
        </w:rPr>
        <w:t>Hughes</w:t>
      </w:r>
      <w:r>
        <w:rPr>
          <w:rFonts w:cs="Times New Roman" w:cstheme="majorBidi"/>
          <w:iCs/>
          <w:sz w:val="28"/>
          <w:szCs w:val="28"/>
        </w:rPr>
        <w:t xml:space="preserve"> </w:t>
      </w:r>
      <w:r>
        <w:rPr>
          <w:rFonts w:cs="Times New Roman" w:cstheme="majorBidi"/>
          <w:iCs/>
          <w:sz w:val="28"/>
          <w:szCs w:val="28"/>
          <w:lang w:val="en-US"/>
        </w:rPr>
        <w:t>Olga</w:t>
      </w:r>
      <w:r>
        <w:rPr>
          <w:rFonts w:cs="Times New Roman" w:cstheme="majorBidi"/>
          <w:iCs/>
          <w:sz w:val="28"/>
          <w:szCs w:val="28"/>
        </w:rPr>
        <w:t>.</w:t>
      </w:r>
      <w:r>
        <w:rPr>
          <w:rFonts w:cs="Times New Roman" w:cstheme="majorBidi"/>
          <w:sz w:val="28"/>
          <w:szCs w:val="28"/>
        </w:rPr>
        <w:t xml:space="preserve"> Литургическое время и евхаристия в романе Пастернака «Доктор Живаго» // </w:t>
      </w:r>
      <w:r>
        <w:rPr>
          <w:rFonts w:cs="Times New Roman" w:cstheme="majorBidi"/>
          <w:sz w:val="28"/>
          <w:szCs w:val="28"/>
          <w:lang w:val="en-US"/>
        </w:rPr>
        <w:t>Christianity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and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the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Eastern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Slavs</w:t>
      </w:r>
      <w:r>
        <w:rPr>
          <w:rFonts w:cs="Times New Roman" w:cstheme="majorBidi"/>
          <w:sz w:val="28"/>
          <w:szCs w:val="28"/>
        </w:rPr>
        <w:t xml:space="preserve">. </w:t>
      </w:r>
      <w:r>
        <w:rPr>
          <w:rFonts w:cs="Times New Roman" w:cstheme="majorBidi"/>
          <w:sz w:val="28"/>
          <w:szCs w:val="28"/>
          <w:lang w:val="en-US"/>
        </w:rPr>
        <w:t>Vol. III.  Russian Literature in Modern Times / Ed. by B. Gasparov, R. Hughes, I. Paperno and O. Raevsky-Hughes. Berkeley-Los Angelos – London, 1995 (California Slavic Studies XVIII).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8"/>
          <w:szCs w:val="28"/>
          <w:lang w:val="en-US"/>
        </w:rPr>
      </w:pPr>
      <w:r>
        <w:rPr>
          <w:rFonts w:cs="Times New Roman" w:cstheme="majorBidi"/>
          <w:b/>
          <w:bCs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/>
          <w:b/>
          <w:bCs/>
          <w:sz w:val="28"/>
          <w:szCs w:val="28"/>
        </w:rPr>
        <w:t>Занятие</w:t>
      </w:r>
      <w:r>
        <w:rPr>
          <w:rFonts w:cs="Times New Roman" w:cstheme="majorBidi"/>
          <w:b/>
          <w:bCs/>
          <w:sz w:val="28"/>
          <w:szCs w:val="28"/>
          <w:lang w:val="en-US"/>
        </w:rPr>
        <w:t xml:space="preserve"> 10.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  <w:lang w:bidi="he-IL"/>
        </w:rPr>
        <w:t>Пастернак – интерпретатор.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bidi="he-IL"/>
        </w:rPr>
      </w:pPr>
      <w:r>
        <w:rPr>
          <w:rFonts w:cs="Times New Roman" w:cstheme="majorBidi"/>
          <w:sz w:val="28"/>
          <w:szCs w:val="28"/>
          <w:lang w:bidi="he-IL"/>
        </w:rPr>
        <w:t>Искусство перевода: основные принципы. Перевод в творчестве Пастернака. Переводы Пастернака из английской поэзии (Шекспир, Байрон, Шелли, Китс). Привлечение оригинальных текстов. Сравнение с другими переводами. Особенности пастернаковской интерпретации.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Маршак С.Я. Поэзия перевода// Маршак С.Я. Собрание сочинений в 8 томах. М., 1971. Т.6.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Б.Л. Замечания к переводам из Шекспира// Пастернак Б.Л. Полное собрание сочинений в 11 томах. М., 2003-2005. Т. 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bookmarkStart w:id="8" w:name="_Hlk123141851"/>
      <w:r>
        <w:rPr>
          <w:rFonts w:cs="Times New Roman" w:cstheme="majorBidi"/>
          <w:sz w:val="28"/>
          <w:szCs w:val="28"/>
        </w:rPr>
        <w:t>Ратгауз Г.И. О переводах Бориса Пастернака// Иностранная литература. 1996. №12.</w:t>
      </w:r>
      <w:bookmarkEnd w:id="8"/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Сергеева-Клятис А.Ю. Искусство перевода: Борис Пастернак// Литература. 2005. №13.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8"/>
          <w:szCs w:val="28"/>
        </w:rPr>
      </w:pPr>
      <w:r>
        <w:rPr>
          <w:rFonts w:cs="Times New Roman" w:cstheme="majorBidi"/>
          <w:b/>
          <w:bCs/>
          <w:sz w:val="28"/>
          <w:szCs w:val="28"/>
        </w:rPr>
        <w:t>Библиография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b/>
          <w:b/>
          <w:bCs/>
          <w:sz w:val="28"/>
          <w:szCs w:val="28"/>
          <w:lang w:val="en-US"/>
        </w:rPr>
      </w:pPr>
      <w:r>
        <w:rPr>
          <w:rFonts w:cs="Times New Roman" w:cstheme="majorBidi"/>
          <w:b/>
          <w:bCs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Барт Р. Избранные работы. Семиотика. Поэтика. М., 1994.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Бахтин М.М. К филологическим основам гуманитарных наук// Полное собрание сочинений в 7 томах. М., 1997-2010. Т.7.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Берков П.Н. Введение в технику литературоведческого исследования. Источниковедение. Библиография. Разыскание. Л., 1955.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Вайскопф М. Птица-тройка и колесница души. М., 2003.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Влахов С.И., Флорин С.П. Непереводимое в переводе. М, 2006.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Галь Нора. Слово живое и мертвое. М, 2003.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Гаспаров Б.М. Литературные лейтмотивы: Очерки по русской литературе 20 века. М., 1994.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Гаспаров М.Л. Метр и смысл: Об одном из механизмов культурной памяти. М., 1999.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bCs/>
          <w:sz w:val="28"/>
          <w:szCs w:val="28"/>
          <w:shd w:fill="FFFFFF" w:val="clear"/>
        </w:rPr>
        <w:t>Гаспаров</w:t>
      </w:r>
      <w:r>
        <w:rPr>
          <w:rStyle w:val="Appleconvertedspace"/>
          <w:rFonts w:cs="Times New Roman" w:cstheme="majorBidi"/>
          <w:sz w:val="28"/>
          <w:szCs w:val="28"/>
          <w:shd w:fill="FFFFFF" w:val="clear"/>
        </w:rPr>
        <w:t> </w:t>
      </w:r>
      <w:r>
        <w:rPr>
          <w:rFonts w:cs="Times New Roman" w:cstheme="majorBidi"/>
          <w:sz w:val="28"/>
          <w:szCs w:val="28"/>
          <w:shd w:fill="FFFFFF" w:val="clear"/>
        </w:rPr>
        <w:t xml:space="preserve">М. Л. </w:t>
      </w:r>
      <w:r>
        <w:rPr>
          <w:rFonts w:cs="Times New Roman" w:cstheme="majorBidi"/>
          <w:bCs/>
          <w:sz w:val="28"/>
          <w:szCs w:val="28"/>
          <w:shd w:fill="FFFFFF" w:val="clear"/>
        </w:rPr>
        <w:t>О</w:t>
      </w:r>
      <w:r>
        <w:rPr>
          <w:rStyle w:val="Appleconvertedspace"/>
          <w:rFonts w:cs="Times New Roman" w:cstheme="majorBidi"/>
          <w:sz w:val="28"/>
          <w:szCs w:val="28"/>
          <w:shd w:fill="FFFFFF" w:val="clear"/>
        </w:rPr>
        <w:t> </w:t>
      </w:r>
      <w:r>
        <w:rPr>
          <w:rFonts w:cs="Times New Roman" w:cstheme="majorBidi"/>
          <w:bCs/>
          <w:sz w:val="28"/>
          <w:szCs w:val="28"/>
          <w:shd w:fill="FFFFFF" w:val="clear"/>
        </w:rPr>
        <w:t>стихах</w:t>
      </w:r>
      <w:r>
        <w:rPr>
          <w:rFonts w:cs="Times New Roman" w:cstheme="majorBidi"/>
          <w:sz w:val="28"/>
          <w:szCs w:val="28"/>
          <w:shd w:fill="FFFFFF" w:val="clear"/>
        </w:rPr>
        <w:t>// Гаспаров М.Л. Избранные труды. М., 1997. Т. II.</w:t>
      </w:r>
      <w:r>
        <w:rPr>
          <w:rStyle w:val="Appleconvertedspace"/>
          <w:rFonts w:cs="Times New Roman" w:cstheme="majorBidi"/>
          <w:sz w:val="28"/>
          <w:szCs w:val="28"/>
          <w:shd w:fill="FFFFFF" w:val="clear"/>
        </w:rPr>
        <w:t> С</w:t>
      </w:r>
      <w:r>
        <w:rPr>
          <w:rFonts w:cs="Times New Roman" w:cstheme="majorBidi"/>
          <w:sz w:val="28"/>
          <w:szCs w:val="28"/>
          <w:shd w:fill="FFFFFF" w:val="clear"/>
        </w:rPr>
        <w:t>. 9-20.</w:t>
      </w:r>
    </w:p>
    <w:p>
      <w:pPr>
        <w:pStyle w:val="Normal"/>
        <w:rPr>
          <w:rStyle w:val="Appleconvertedspace"/>
          <w:rFonts w:ascii="Times New Roman" w:hAnsi="Times New Roman" w:cs="Times New Roman" w:asciiTheme="majorBidi" w:cstheme="majorBidi" w:hAnsiTheme="majorBidi"/>
          <w:iCs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>Гаспаров М. Л.</w:t>
      </w:r>
      <w:r>
        <w:rPr>
          <w:rStyle w:val="Appleconvertedspace"/>
          <w:rFonts w:cs="Times New Roman" w:cstheme="majorBidi"/>
          <w:iCs/>
          <w:sz w:val="28"/>
          <w:szCs w:val="28"/>
          <w:shd w:fill="FFFFFF" w:val="clear"/>
        </w:rPr>
        <w:t> Анализ и интерпретация. Два стихотворения О. Мандельштама о готических соборах// Гаспаров М.Л. О русской поэзии. Анализы. Интерпретации. Характеристики. СПб., 2001.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Гаспаров М.Л., Подгаецкая И.Ю. "Сестра моя жизнь" Бориса Пастернака: сверка понимания. М., 2008.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Гаспаров М.Л., Поливанов К.М. «Близнец в тучах» Бориса Пастернака: опыт комментария. М., 2005.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Гинзбург Л. Я. Наследия и открытия (А. Блок). Вещный мир (Ин. Анненский). Поэтика ассоциаций (О. Ман</w:t>
        <w:softHyphen/>
        <w:t>дельштам). // Л. Гинзбург. О лирике. Л. 1974.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>Гиршман М. М.</w:t>
      </w:r>
      <w:r>
        <w:rPr>
          <w:rStyle w:val="Appleconvertedspace"/>
          <w:rFonts w:cs="Times New Roman" w:cstheme="majorBidi"/>
          <w:iCs/>
          <w:sz w:val="28"/>
          <w:szCs w:val="28"/>
          <w:shd w:fill="FFFFFF" w:val="clear"/>
        </w:rPr>
        <w:t> </w:t>
      </w:r>
      <w:r>
        <w:rPr>
          <w:rFonts w:cs="Times New Roman" w:cstheme="majorBidi"/>
          <w:sz w:val="28"/>
          <w:szCs w:val="28"/>
          <w:shd w:fill="FFFFFF" w:val="clear"/>
        </w:rPr>
        <w:t>Литературное произведение: Теория и практика анализа. М., 1991.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Горелик Л.Л. Кавказские горы в стихотворении Бориса Пастернака «Волны» // Русская речь. 2015. № 6.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  <w:shd w:fill="FFFFFF" w:val="clear"/>
        </w:rPr>
        <w:t>Данилова И. Е. Слово и зримый образ в европейской живописи от Средних веков до XX века. М., 2002.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Довгий О.Л., Сергеева-Клятис А.Ю. Интерпретация литературного произведения: Пособие для студентов. М., 2017.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Жирмунский В.М. Поэтика русской поэзии. СПб., 2001.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Жирмунский В.М. Теория стиха. Л., 1975.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Жолковский А.К. Избранные статьи о русской поэзии. М., 2005.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Жолковский А.К. Поэтика Пастернака: Инварианты, структуры, интертексты. М.: Новое литературное обозрение, 2011. 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Комиссаров В.Н. Лингвистика перевода. Москва, 2008.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Комиссаров В.Н. Современное переводоведение. Москва, 2004.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hyperlink r:id="rId4">
        <w:r>
          <w:rPr>
            <w:rFonts w:cs="Times New Roman" w:cstheme="majorBidi"/>
            <w:sz w:val="28"/>
            <w:szCs w:val="28"/>
          </w:rPr>
          <w:t>Левин Ю. И. От синтаксиса к смыслу и далее («Котлован» А. Платонова); Структура русской метафоры; Пастернак. Разбор трёх стихотворений // Левин Ю. И. Избранные труды: Поэтика. Семиотика. М., 1998. С.392-419</w:t>
        </w:r>
      </w:hyperlink>
      <w:r>
        <w:rPr>
          <w:rFonts w:cs="Times New Roman" w:cstheme="majorBidi"/>
          <w:sz w:val="28"/>
          <w:szCs w:val="28"/>
        </w:rPr>
        <w:t>; С.457-464; С.156-173.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  <w:lang w:bidi="he-IL"/>
        </w:rPr>
      </w:pPr>
      <w:r>
        <w:rPr>
          <w:rFonts w:cs="Times New Roman" w:cstheme="majorBidi"/>
          <w:sz w:val="28"/>
          <w:szCs w:val="28"/>
          <w:shd w:fill="FFFFFF" w:val="clear"/>
        </w:rPr>
        <w:t>Лекманов О.А. Медленное чтение Михаила Гершензона</w:t>
      </w:r>
      <w:r>
        <w:rPr>
          <w:rFonts w:cs="Times New Roman" w:cstheme="majorBidi"/>
          <w:sz w:val="28"/>
          <w:szCs w:val="28"/>
          <w:shd w:fill="FFFFFF" w:val="clear"/>
          <w:lang w:bidi="he-IL"/>
        </w:rPr>
        <w:t>// Гершензон М.О. Ключ веры. Гольфстрем. Мудрость Пушкина. М., 2001. С. 5-10.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Лотман Ю. М. О поэтах и поэзии. СПб., 1996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Маршак С.Я. Поэзия перевода// Маршак С.Я. Собрание сочинений в 8 томах. М., 1971. Т.6.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Мочалов Л.В. Пространство мира и пространство картины. Очерки о языке живописи. М., 1983.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>Новиков А. А.</w:t>
      </w:r>
      <w:r>
        <w:rPr>
          <w:rStyle w:val="Appleconvertedspace"/>
          <w:rFonts w:cs="Times New Roman" w:cstheme="majorBidi"/>
          <w:iCs/>
          <w:sz w:val="28"/>
          <w:szCs w:val="28"/>
          <w:shd w:fill="FFFFFF" w:val="clear"/>
        </w:rPr>
        <w:t> </w:t>
      </w:r>
      <w:r>
        <w:rPr>
          <w:rFonts w:cs="Times New Roman" w:cstheme="majorBidi"/>
          <w:sz w:val="28"/>
          <w:szCs w:val="28"/>
          <w:shd w:fill="FFFFFF" w:val="clear"/>
        </w:rPr>
        <w:t>Художественный текст и его анализ. Л., 2007.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Е.Б. Борис Пастернак: Материалы для биографии. М., 1989.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Е.В. Значение автобиографического момента в романе «Доктор Живаго»// Вестник Русской христианской гуманитарной академии. СПб, 2017. Т. 18. Вып. 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Пастернак Е.В. Работа Пастернака над циклом "Начальная пора"// Русское и зарубежное языкознание. Вып. 4. Алма-Ата, 1970.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Поливанов К.М. "Доктор Живаго" как исторический роман. Тарту, 2015.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/>
        </w:rPr>
      </w:pPr>
      <w:r>
        <w:rPr>
          <w:rFonts w:cs="Times New Roman" w:cstheme="majorBidi"/>
          <w:iCs/>
          <w:sz w:val="28"/>
          <w:szCs w:val="28"/>
          <w:lang w:val="en-US"/>
        </w:rPr>
        <w:t>Raevsky</w:t>
      </w:r>
      <w:r>
        <w:rPr>
          <w:rFonts w:cs="Times New Roman" w:cstheme="majorBidi"/>
          <w:iCs/>
          <w:sz w:val="28"/>
          <w:szCs w:val="28"/>
        </w:rPr>
        <w:t>-</w:t>
      </w:r>
      <w:r>
        <w:rPr>
          <w:rFonts w:cs="Times New Roman" w:cstheme="majorBidi"/>
          <w:iCs/>
          <w:sz w:val="28"/>
          <w:szCs w:val="28"/>
          <w:lang w:val="en-US"/>
        </w:rPr>
        <w:t>Hughes</w:t>
      </w:r>
      <w:r>
        <w:rPr>
          <w:rFonts w:cs="Times New Roman" w:cstheme="majorBidi"/>
          <w:iCs/>
          <w:sz w:val="28"/>
          <w:szCs w:val="28"/>
        </w:rPr>
        <w:t xml:space="preserve"> </w:t>
      </w:r>
      <w:r>
        <w:rPr>
          <w:rFonts w:cs="Times New Roman" w:cstheme="majorBidi"/>
          <w:iCs/>
          <w:sz w:val="28"/>
          <w:szCs w:val="28"/>
          <w:lang w:val="en-US"/>
        </w:rPr>
        <w:t>Olga</w:t>
      </w:r>
      <w:r>
        <w:rPr>
          <w:rFonts w:cs="Times New Roman" w:cstheme="majorBidi"/>
          <w:iCs/>
          <w:sz w:val="28"/>
          <w:szCs w:val="28"/>
        </w:rPr>
        <w:t>.</w:t>
      </w:r>
      <w:r>
        <w:rPr>
          <w:rFonts w:cs="Times New Roman" w:cstheme="majorBidi"/>
          <w:sz w:val="28"/>
          <w:szCs w:val="28"/>
        </w:rPr>
        <w:t xml:space="preserve"> Литургическое время и евхаристия в романе Пастернака «Доктор Живаго» // </w:t>
      </w:r>
      <w:r>
        <w:rPr>
          <w:rFonts w:cs="Times New Roman" w:cstheme="majorBidi"/>
          <w:sz w:val="28"/>
          <w:szCs w:val="28"/>
          <w:lang w:val="en-US"/>
        </w:rPr>
        <w:t>Christianity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and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the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Eastern</w:t>
      </w:r>
      <w:r>
        <w:rPr>
          <w:rFonts w:cs="Times New Roman" w:cstheme="majorBidi"/>
          <w:sz w:val="28"/>
          <w:szCs w:val="28"/>
        </w:rPr>
        <w:t xml:space="preserve"> </w:t>
      </w:r>
      <w:r>
        <w:rPr>
          <w:rFonts w:cs="Times New Roman" w:cstheme="majorBidi"/>
          <w:sz w:val="28"/>
          <w:szCs w:val="28"/>
          <w:lang w:val="en-US"/>
        </w:rPr>
        <w:t>Slavs</w:t>
      </w:r>
      <w:r>
        <w:rPr>
          <w:rFonts w:cs="Times New Roman" w:cstheme="majorBidi"/>
          <w:sz w:val="28"/>
          <w:szCs w:val="28"/>
        </w:rPr>
        <w:t xml:space="preserve">. </w:t>
      </w:r>
      <w:r>
        <w:rPr>
          <w:rFonts w:cs="Times New Roman" w:cstheme="majorBidi"/>
          <w:sz w:val="28"/>
          <w:szCs w:val="28"/>
          <w:lang w:val="en-US"/>
        </w:rPr>
        <w:t>Vol. III.  Russian Literature in Modern Times / Ed. by B. Gasparov, R. Hughes, I. Paperno and O. Raevsky-Hughes. Berkeley-Los Angelos – London, 1995 (California Slavic Studies XVIII).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Ратгауз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</w:rPr>
        <w:t>Г</w:t>
      </w:r>
      <w:r>
        <w:rPr>
          <w:rFonts w:cs="Times New Roman" w:cstheme="majorBidi"/>
          <w:sz w:val="28"/>
          <w:szCs w:val="28"/>
          <w:lang w:val="en-US"/>
        </w:rPr>
        <w:t>.</w:t>
      </w:r>
      <w:r>
        <w:rPr>
          <w:rFonts w:cs="Times New Roman" w:cstheme="majorBidi"/>
          <w:sz w:val="28"/>
          <w:szCs w:val="28"/>
        </w:rPr>
        <w:t>И</w:t>
      </w:r>
      <w:r>
        <w:rPr>
          <w:rFonts w:cs="Times New Roman" w:cstheme="majorBidi"/>
          <w:sz w:val="28"/>
          <w:szCs w:val="28"/>
          <w:lang w:val="en-US"/>
        </w:rPr>
        <w:t xml:space="preserve">. </w:t>
      </w:r>
      <w:r>
        <w:rPr>
          <w:rFonts w:cs="Times New Roman" w:cstheme="majorBidi"/>
          <w:sz w:val="28"/>
          <w:szCs w:val="28"/>
        </w:rPr>
        <w:t>О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</w:rPr>
        <w:t>переводах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</w:rPr>
        <w:t>Бориса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</w:rPr>
        <w:t>Пастернака</w:t>
      </w:r>
      <w:r>
        <w:rPr>
          <w:rFonts w:cs="Times New Roman" w:cstheme="majorBidi"/>
          <w:sz w:val="28"/>
          <w:szCs w:val="28"/>
          <w:lang w:val="en-US"/>
        </w:rPr>
        <w:t xml:space="preserve">// </w:t>
      </w:r>
      <w:r>
        <w:rPr>
          <w:rFonts w:cs="Times New Roman" w:cstheme="majorBidi"/>
          <w:sz w:val="28"/>
          <w:szCs w:val="28"/>
        </w:rPr>
        <w:t>Иностранная</w:t>
      </w:r>
      <w:r>
        <w:rPr>
          <w:rFonts w:cs="Times New Roman" w:cstheme="majorBidi"/>
          <w:sz w:val="28"/>
          <w:szCs w:val="28"/>
          <w:lang w:val="en-US"/>
        </w:rPr>
        <w:t xml:space="preserve"> </w:t>
      </w:r>
      <w:r>
        <w:rPr>
          <w:rFonts w:cs="Times New Roman" w:cstheme="majorBidi"/>
          <w:sz w:val="28"/>
          <w:szCs w:val="28"/>
        </w:rPr>
        <w:t>литература</w:t>
      </w:r>
      <w:r>
        <w:rPr>
          <w:rFonts w:cs="Times New Roman" w:cstheme="majorBidi"/>
          <w:sz w:val="28"/>
          <w:szCs w:val="28"/>
          <w:lang w:val="en-US"/>
        </w:rPr>
        <w:t xml:space="preserve">. </w:t>
      </w:r>
      <w:r>
        <w:rPr>
          <w:rFonts w:cs="Times New Roman" w:cstheme="majorBidi"/>
          <w:sz w:val="28"/>
          <w:szCs w:val="28"/>
        </w:rPr>
        <w:t>1996. №12.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Рикер П. Конфликт интерпретаций: Очерки о герменевтике. М.1995</w:t>
      </w:r>
      <w:r>
        <w:rPr>
          <w:rStyle w:val="Appleconvertedspace"/>
          <w:rFonts w:cs="Times New Roman" w:cstheme="majorBidi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Сергеева-Клятис А.Ю. Искусство перевода: Борис Пастернак// Литература. 2005. №13.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Сергеева-Клятис А.Ю. О повторе и самоповторе у Б. Пастернака// Новый мир, №12, 2016.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Сергеева-Клятис А.Ю. Две "Венеции" Бориса Пастернака// Арион, №3. 2018.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hyperlink r:id="rId5">
        <w:r>
          <w:rPr>
            <w:rFonts w:cs="Times New Roman" w:cstheme="majorBidi"/>
            <w:sz w:val="28"/>
            <w:szCs w:val="28"/>
          </w:rPr>
          <w:t xml:space="preserve">Сергеева-Клятис А.Ю. Как издавать Пастернака? К вопросу о переизданиях ранних стихотворений. </w:t>
        </w:r>
        <w:r>
          <w:rPr>
            <w:rFonts w:cs="Times New Roman" w:cstheme="majorBidi"/>
            <w:sz w:val="28"/>
            <w:szCs w:val="28"/>
            <w:lang w:val="en-US"/>
          </w:rPr>
          <w:t>Wiener</w:t>
        </w:r>
        <w:r>
          <w:rPr>
            <w:rFonts w:cs="Times New Roman" w:cstheme="majorBidi"/>
            <w:sz w:val="28"/>
            <w:szCs w:val="28"/>
          </w:rPr>
          <w:t xml:space="preserve"> </w:t>
        </w:r>
        <w:r>
          <w:rPr>
            <w:rFonts w:cs="Times New Roman" w:cstheme="majorBidi"/>
            <w:sz w:val="28"/>
            <w:szCs w:val="28"/>
            <w:lang w:val="en-US"/>
          </w:rPr>
          <w:t>Slavistisches</w:t>
        </w:r>
        <w:r>
          <w:rPr>
            <w:rFonts w:cs="Times New Roman" w:cstheme="majorBidi"/>
            <w:sz w:val="28"/>
            <w:szCs w:val="28"/>
          </w:rPr>
          <w:t xml:space="preserve"> </w:t>
        </w:r>
        <w:r>
          <w:rPr>
            <w:rFonts w:cs="Times New Roman" w:cstheme="majorBidi"/>
            <w:sz w:val="28"/>
            <w:szCs w:val="28"/>
            <w:lang w:val="en-US"/>
          </w:rPr>
          <w:t>Jahrbuch</w:t>
        </w:r>
        <w:r>
          <w:rPr>
            <w:rFonts w:cs="Times New Roman" w:cstheme="majorBidi"/>
            <w:sz w:val="28"/>
            <w:szCs w:val="28"/>
          </w:rPr>
          <w:t xml:space="preserve">, №9. 2021. </w:t>
        </w:r>
      </w:hyperlink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Сергеева-Клятис А. Ю. Пастернак. Малая серия ЖЗЛ. М., 2015.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Слышкин Г.Г., Ефремова М.А. Кинотекст (опыт лингвокультуродогического анализа). М., 2004.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Структурализм: За и против. М., 1975.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Топоров В. Н. Миф. Ритуал. Символ. Образ: Исследования в области мифопоэтического. Избранное. М. 1995.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Тынянов Ю.Н. Промежуток// Тынянов Ю.Н. Поэтика. История литературы. Кино. М., 1977.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Флейшман Л.С. </w:t>
      </w:r>
      <w:r>
        <w:rPr>
          <w:rFonts w:cs="Times New Roman" w:cstheme="majorBidi"/>
          <w:sz w:val="28"/>
          <w:szCs w:val="28"/>
          <w:lang w:bidi="he-IL"/>
        </w:rPr>
        <w:t xml:space="preserve">Борис Пастернак в 1920-е годы. СПб., </w:t>
      </w:r>
      <w:r>
        <w:rPr>
          <w:rFonts w:cs="Times New Roman" w:cstheme="majorBidi"/>
          <w:sz w:val="28"/>
          <w:szCs w:val="28"/>
        </w:rPr>
        <w:t>2003.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Фоменко И.В. Об анализе лирического цикла // Принципы анализа литературного произведения. – М., 1984.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 xml:space="preserve">Фрейденберг О.М. Поэтика сюжета и жанра. М., 1997.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Холшевников В.Е. Основы стиховедения: Русское стихосложение. Спб.- М., 2004.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Чудаков А.П. Слово —вещь – мир: От Пушкина до Толстого. М., 1992.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Шапир М.И. "А ты прекрасна без извилин": Эстетика небрежности в поэзии Б. Пастернака// Известия Российской академии наук. Серия литературы и языка, 2004, т. 63, № 4.</w:t>
      </w:r>
      <w:r>
        <w:rPr>
          <w:rFonts w:cs="Times New Roman" w:cstheme="majorBidi"/>
          <w:color w:val="4D5156"/>
          <w:sz w:val="28"/>
          <w:szCs w:val="28"/>
          <w:shd w:fill="FFFFFF" w:val="clear"/>
        </w:rPr>
        <w:t xml:space="preserve">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  <w:shd w:fill="FFFFFF" w:val="clear"/>
        </w:rPr>
        <w:t>Эйхенбаум Б.М. Как сделана «Шинель» Гоголя?// Эйхенбаум Б.М. О прозе. Л., 1969.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Эпштейн М. Н. Природа, мир, тайник вселенной... Система пей</w:t>
        <w:softHyphen/>
        <w:t>зажных образов в русской поэзии. М., 1990.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shd w:fill="FFFFFF" w:val="clear"/>
        </w:rPr>
      </w:pPr>
      <w:r>
        <w:rPr>
          <w:rFonts w:cs="Times New Roman" w:cstheme="majorBidi"/>
          <w:iCs/>
          <w:sz w:val="28"/>
          <w:szCs w:val="28"/>
          <w:shd w:fill="FFFFFF" w:val="clear"/>
        </w:rPr>
        <w:t xml:space="preserve">Якобсон P. О. </w:t>
      </w:r>
      <w:r>
        <w:rPr>
          <w:rFonts w:cs="Times New Roman" w:cstheme="majorBidi"/>
          <w:sz w:val="28"/>
          <w:szCs w:val="28"/>
          <w:shd w:fill="FFFFFF" w:val="clear"/>
        </w:rPr>
        <w:t>Работы по поэтике. М., 1987.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color w:val="000000"/>
          <w:spacing w:val="-5"/>
          <w:sz w:val="28"/>
          <w:szCs w:val="28"/>
          <w:lang w:val="en-US" w:eastAsia="en-US" w:bidi="he-IL"/>
        </w:rPr>
      </w:pPr>
      <w:r>
        <w:rPr>
          <w:rFonts w:cs="Times New Roman" w:cstheme="majorBidi"/>
          <w:color w:val="000000"/>
          <w:spacing w:val="-5"/>
          <w:sz w:val="28"/>
          <w:szCs w:val="28"/>
          <w:lang w:val="en-US" w:eastAsia="en-US" w:bidi="he-IL"/>
        </w:rPr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>
          <w:rFonts w:cs="Times New Roman" w:cstheme="majorBidi"/>
          <w:sz w:val="28"/>
          <w:szCs w:val="28"/>
          <w:lang w:val="en-US" w:bidi="he-IL"/>
        </w:rPr>
        <w:t xml:space="preserve">Alan H. Goldman. Interpreting Art and Literature// The Journal of Aesthetics and Art Criticism. 1990. </w:t>
      </w:r>
      <w:hyperlink r:id="rId6">
        <w:r>
          <w:rPr>
            <w:rFonts w:cs="Times New Roman" w:cstheme="majorBidi"/>
            <w:sz w:val="28"/>
            <w:szCs w:val="28"/>
            <w:lang w:val="en-US" w:bidi="he-IL"/>
          </w:rPr>
          <w:t>Vol. 48, No. 3.</w:t>
        </w:r>
      </w:hyperlink>
      <w:r>
        <w:rPr>
          <w:rFonts w:cs="Times New Roman" w:cstheme="majorBidi"/>
          <w:sz w:val="28"/>
          <w:szCs w:val="28"/>
          <w:lang w:val="en-US" w:bidi="he-IL"/>
        </w:rPr>
        <w:t>. P. 205-214.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>
          <w:rFonts w:cs="Times New Roman" w:cstheme="majorBidi"/>
          <w:sz w:val="28"/>
          <w:szCs w:val="28"/>
          <w:lang w:val="en-US" w:bidi="he-IL"/>
        </w:rPr>
        <w:t>Vladimir Markov. An Unnoticed Aspect of Pasternak's Translations// Slavic Review. 1961. Vol.20. No. 3. P. 503-508.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>
          <w:rFonts w:cs="Times New Roman" w:cstheme="majorBidi"/>
          <w:sz w:val="28"/>
          <w:szCs w:val="28"/>
          <w:lang w:val="en-US" w:bidi="he-IL"/>
        </w:rPr>
        <w:t>Susan Sontag, Against Interpretation and Other Essays. New York, 1966.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hyperlink r:id="rId7">
        <w:r>
          <w:rPr>
            <w:rFonts w:cs="Times New Roman" w:cstheme="majorBidi"/>
            <w:sz w:val="28"/>
            <w:szCs w:val="28"/>
            <w:lang w:val="en-US" w:bidi="he-IL"/>
          </w:rPr>
          <w:t>Paul A. Taylor</w:t>
        </w:r>
      </w:hyperlink>
      <w:r>
        <w:rPr>
          <w:rFonts w:cs="Times New Roman" w:cstheme="majorBidi"/>
          <w:sz w:val="28"/>
          <w:szCs w:val="28"/>
          <w:lang w:val="en-US" w:bidi="he-IL"/>
        </w:rPr>
        <w:t>. Meaning, Expression, and the Interpretation of Literature// The Journal of Aesthetics and Art Criticism</w:t>
      </w:r>
      <w:r>
        <w:rPr>
          <w:rFonts w:cs="Times New Roman" w:cstheme="majorBidi"/>
          <w:i/>
          <w:iCs/>
          <w:sz w:val="28"/>
          <w:szCs w:val="28"/>
          <w:lang w:bidi="he-IL"/>
        </w:rPr>
        <w:t xml:space="preserve">. </w:t>
      </w:r>
      <w:r>
        <w:rPr>
          <w:rFonts w:cs="Times New Roman" w:cstheme="majorBidi"/>
          <w:sz w:val="28"/>
          <w:szCs w:val="28"/>
          <w:lang w:val="en-US" w:bidi="he-IL"/>
        </w:rPr>
        <w:t>2014. Volume 72. Issue 4. P. 379–391.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>
          <w:rFonts w:cs="Times New Roman" w:cstheme="majorBidi"/>
          <w:sz w:val="28"/>
          <w:szCs w:val="28"/>
          <w:lang w:val="en-US" w:bidi="he-IL"/>
        </w:rPr>
        <w:t xml:space="preserve">Harsha Ram. </w:t>
      </w:r>
      <w:r>
        <w:rPr>
          <w:rFonts w:cs="Times New Roman" w:cstheme="majorBidi"/>
          <w:sz w:val="28"/>
          <w:szCs w:val="28"/>
          <w:lang w:val="en-US"/>
        </w:rPr>
        <w:t xml:space="preserve">“From ‘Petersburg’ to ‘Petrograd’: The Creative History of a Georgian Lyric </w:t>
      </w:r>
      <w:r>
        <w:rPr>
          <w:rFonts w:cs="Times New Roman" w:cstheme="majorBidi"/>
          <w:sz w:val="28"/>
          <w:szCs w:val="28"/>
          <w:lang w:val="en-US" w:bidi="he-IL"/>
        </w:rPr>
        <w:t>Poem and its Russian Recreation by Boris Pasternak// Eternity’s Hostage. Selected Papers from the Stanford International Conference on Boris Pasternak, May 2004. Ed. Lazar Fleishman. Stanford Slavic Studies, 31:1, Part 2 (2006). P. 356-374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hyperlink r:id="rId8">
        <w:r>
          <w:rPr>
            <w:rFonts w:cs="Times New Roman" w:cstheme="majorBidi"/>
            <w:sz w:val="28"/>
            <w:szCs w:val="28"/>
            <w:lang w:val="en-US" w:bidi="he-IL"/>
          </w:rPr>
          <w:t>The Art of Translation in Light of Bakhtin's Re-accentuation</w:t>
        </w:r>
      </w:hyperlink>
      <w:r>
        <w:rPr>
          <w:rFonts w:cs="Times New Roman" w:cstheme="majorBidi"/>
          <w:sz w:val="28"/>
          <w:szCs w:val="28"/>
          <w:lang w:val="en-US" w:bidi="he-IL"/>
        </w:rPr>
        <w:t xml:space="preserve">/ Collected studies edited by Slav Gratchev and Margarita Marinova. London, 2022.   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>
          <w:rFonts w:cs="Times New Roman" w:cstheme="majorBidi"/>
          <w:sz w:val="28"/>
          <w:szCs w:val="28"/>
          <w:lang w:val="en-US" w:bidi="he-IL"/>
        </w:rPr>
        <w:t>Susanna Witt. Creating Creation: Readings of Pasternak's "Doktor Zivago". Stockholm: Almqvist and Wiksell International, 2000. </w:t>
      </w:r>
    </w:p>
    <w:p>
      <w:pPr>
        <w:pStyle w:val="Normal"/>
        <w:rPr>
          <w:rFonts w:ascii="Times New Roman" w:hAnsi="Times New Roman" w:cs="Times New Roman" w:asciiTheme="majorBidi" w:cstheme="majorBidi" w:hAnsiTheme="majorBidi"/>
          <w:sz w:val="28"/>
          <w:szCs w:val="28"/>
          <w:lang w:val="en-US" w:bidi="he-IL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bidi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69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7c4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semiHidden/>
    <w:unhideWhenUsed/>
    <w:rsid w:val="00526b4a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26b4a"/>
    <w:rPr/>
  </w:style>
  <w:style w:type="character" w:styleId="Emphasis">
    <w:name w:val="Emphasis"/>
    <w:basedOn w:val="DefaultParagraphFont"/>
    <w:uiPriority w:val="20"/>
    <w:qFormat/>
    <w:rsid w:val="008e3d5e"/>
    <w:rPr>
      <w:i/>
      <w:iCs/>
    </w:rPr>
  </w:style>
  <w:style w:type="character" w:styleId="Tocpagerange" w:customStyle="1">
    <w:name w:val="toc-page-range"/>
    <w:basedOn w:val="DefaultParagraphFont"/>
    <w:qFormat/>
    <w:rsid w:val="003e7be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57c4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32"/>
      <w:szCs w:val="32"/>
      <w:lang w:val="ru-RU" w:eastAsia="ru-RU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hilologos.narod.ru/texts/levin2.htm" TargetMode="External"/><Relationship Id="rId3" Type="http://schemas.openxmlformats.org/officeDocument/2006/relationships/hyperlink" Target="https://www.jstor.org/stable/10.13173/wienslavjahr.9.2021.0242" TargetMode="External"/><Relationship Id="rId4" Type="http://schemas.openxmlformats.org/officeDocument/2006/relationships/hyperlink" Target="http://philologos.narod.ru/texts/levin2.htm" TargetMode="External"/><Relationship Id="rId5" Type="http://schemas.openxmlformats.org/officeDocument/2006/relationships/hyperlink" Target="https://www.jstor.org/stable/10.13173/wienslavjahr.9.2021.0242" TargetMode="External"/><Relationship Id="rId6" Type="http://schemas.openxmlformats.org/officeDocument/2006/relationships/hyperlink" Target="https://www.jstor.org/stable/i217890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https://www.bloomsbury.com/us/art-of-translation-in-light-of-bakhtins-reaccentuation-9781501390234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Collabora_Office/22.05.8.4$Linux_X86_64 LibreOffice_project/6b684881862021847234b41947d7276b3f38edd6</Application>
  <AppVersion>15.0000</AppVersion>
  <Pages>8</Pages>
  <Words>1819</Words>
  <Characters>12004</Characters>
  <CharactersWithSpaces>13744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2022-12-28T16:17:00Z</dcterms:created>
  <dc:creator>קליאטיס אנה</dc:creator>
  <dc:description/>
  <dc:language>en-US</dc:language>
  <cp:lastModifiedBy>קליאטיס אנה</cp:lastModifiedBy>
  <dcterms:modified xsi:type="dcterms:W3CDTF">2022-12-28T16:17:00Z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